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E0" w:rsidRDefault="000729E4" w:rsidP="00131DE0">
      <w:pPr>
        <w:widowControl/>
        <w:shd w:val="clear" w:color="auto" w:fill="FFFFFF"/>
        <w:snapToGrid w:val="0"/>
        <w:spacing w:before="100" w:beforeAutospacing="1" w:after="100" w:afterAutospacing="1"/>
        <w:jc w:val="center"/>
        <w:rPr>
          <w:rFonts w:ascii="黑体" w:eastAsia="黑体" w:hAnsi="黑体" w:cs="宋体"/>
          <w:b/>
          <w:bCs/>
          <w:kern w:val="0"/>
          <w:sz w:val="44"/>
          <w:szCs w:val="44"/>
        </w:rPr>
      </w:pPr>
      <w:r w:rsidRPr="000729E4">
        <w:rPr>
          <w:rFonts w:ascii="黑体" w:eastAsia="黑体" w:hAnsi="黑体" w:cs="宋体" w:hint="eastAsia"/>
          <w:b/>
          <w:bCs/>
          <w:kern w:val="0"/>
          <w:sz w:val="44"/>
          <w:szCs w:val="44"/>
        </w:rPr>
        <w:t>嘉兴市国土资源局（汇总）2018年度</w:t>
      </w:r>
    </w:p>
    <w:p w:rsidR="000729E4" w:rsidRPr="00131DE0" w:rsidRDefault="000729E4" w:rsidP="00131DE0">
      <w:pPr>
        <w:widowControl/>
        <w:shd w:val="clear" w:color="auto" w:fill="FFFFFF"/>
        <w:snapToGrid w:val="0"/>
        <w:spacing w:before="100" w:beforeAutospacing="1" w:after="100" w:afterAutospacing="1"/>
        <w:jc w:val="center"/>
        <w:rPr>
          <w:rFonts w:ascii="黑体" w:eastAsia="黑体" w:hAnsi="黑体" w:cs="宋体"/>
          <w:b/>
          <w:bCs/>
          <w:kern w:val="0"/>
          <w:sz w:val="44"/>
          <w:szCs w:val="44"/>
        </w:rPr>
      </w:pPr>
      <w:r w:rsidRPr="000729E4">
        <w:rPr>
          <w:rFonts w:ascii="黑体" w:eastAsia="黑体" w:hAnsi="黑体" w:cs="宋体" w:hint="eastAsia"/>
          <w:b/>
          <w:bCs/>
          <w:kern w:val="0"/>
          <w:sz w:val="44"/>
          <w:szCs w:val="44"/>
        </w:rPr>
        <w:t xml:space="preserve">部门决算 </w:t>
      </w:r>
    </w:p>
    <w:p w:rsidR="000729E4" w:rsidRPr="000729E4" w:rsidRDefault="000729E4" w:rsidP="000729E4">
      <w:pPr>
        <w:widowControl/>
        <w:shd w:val="clear" w:color="auto" w:fill="FFFFFF"/>
        <w:snapToGrid w:val="0"/>
        <w:spacing w:before="100" w:beforeAutospacing="1" w:after="100" w:afterAutospacing="1"/>
        <w:jc w:val="left"/>
        <w:rPr>
          <w:rFonts w:ascii="宋体" w:eastAsia="宋体" w:hAnsi="宋体" w:cs="宋体"/>
          <w:kern w:val="0"/>
          <w:sz w:val="24"/>
          <w:szCs w:val="24"/>
        </w:rPr>
      </w:pPr>
      <w:r w:rsidRPr="000729E4">
        <w:rPr>
          <w:rFonts w:ascii="宋体" w:eastAsia="宋体" w:hAnsi="宋体" w:cs="宋体" w:hint="eastAsia"/>
          <w:kern w:val="0"/>
          <w:sz w:val="24"/>
          <w:szCs w:val="24"/>
        </w:rPr>
        <w:t> </w:t>
      </w:r>
    </w:p>
    <w:p w:rsidR="000729E4" w:rsidRPr="000729E4" w:rsidRDefault="000729E4" w:rsidP="000729E4">
      <w:pPr>
        <w:widowControl/>
        <w:shd w:val="clear" w:color="auto" w:fill="FFFFFF"/>
        <w:snapToGrid w:val="0"/>
        <w:spacing w:before="100" w:beforeAutospacing="1" w:after="100" w:afterAutospacing="1"/>
        <w:jc w:val="left"/>
        <w:rPr>
          <w:rFonts w:ascii="宋体" w:eastAsia="宋体" w:hAnsi="宋体" w:cs="宋体"/>
          <w:kern w:val="0"/>
          <w:sz w:val="24"/>
          <w:szCs w:val="24"/>
        </w:rPr>
      </w:pPr>
      <w:r w:rsidRPr="000729E4">
        <w:rPr>
          <w:rFonts w:ascii="宋体" w:eastAsia="宋体" w:hAnsi="宋体" w:cs="宋体" w:hint="eastAsia"/>
          <w:kern w:val="0"/>
          <w:sz w:val="24"/>
          <w:szCs w:val="24"/>
        </w:rPr>
        <w:t> </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黑体" w:eastAsia="黑体" w:hAnsi="黑体" w:cs="Arial" w:hint="eastAsia"/>
          <w:b/>
          <w:bCs/>
          <w:kern w:val="0"/>
          <w:sz w:val="32"/>
          <w:szCs w:val="32"/>
        </w:rPr>
        <w:t>一、嘉兴市国土资源局（汇总）概况</w:t>
      </w:r>
    </w:p>
    <w:p w:rsidR="000729E4" w:rsidRDefault="000729E4" w:rsidP="000729E4">
      <w:pPr>
        <w:widowControl/>
        <w:shd w:val="clear" w:color="auto" w:fill="FFFFFF"/>
        <w:snapToGrid w:val="0"/>
        <w:spacing w:line="600" w:lineRule="atLeast"/>
        <w:ind w:firstLine="640"/>
        <w:rPr>
          <w:rFonts w:ascii="楷体" w:eastAsia="楷体" w:hAnsi="楷体" w:cs="Arial"/>
          <w:b/>
          <w:bCs/>
          <w:kern w:val="0"/>
          <w:sz w:val="32"/>
          <w:szCs w:val="32"/>
        </w:rPr>
      </w:pPr>
      <w:r w:rsidRPr="000729E4">
        <w:rPr>
          <w:rFonts w:ascii="楷体" w:eastAsia="楷体" w:hAnsi="楷体" w:cs="Arial" w:hint="eastAsia"/>
          <w:b/>
          <w:bCs/>
          <w:kern w:val="0"/>
          <w:sz w:val="32"/>
          <w:szCs w:val="32"/>
        </w:rPr>
        <w:t>（一）部门职责</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t>1</w:t>
      </w:r>
      <w:r w:rsidRPr="00131DE0">
        <w:rPr>
          <w:rFonts w:ascii="仿宋" w:eastAsia="仿宋" w:hAnsi="仿宋" w:cs="Arial" w:hint="eastAsia"/>
          <w:kern w:val="0"/>
          <w:sz w:val="32"/>
          <w:szCs w:val="32"/>
        </w:rPr>
        <w:t>、贯彻执行党和国家有关国土资源管理的法律、法规、规章和政策；制定管理、保护和合理利用土地资源、矿产资源等自然资源和地质环境的政策。</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t>2</w:t>
      </w:r>
      <w:r w:rsidRPr="00131DE0">
        <w:rPr>
          <w:rFonts w:ascii="仿宋" w:eastAsia="仿宋" w:hAnsi="仿宋" w:cs="Arial" w:hint="eastAsia"/>
          <w:kern w:val="0"/>
          <w:sz w:val="32"/>
          <w:szCs w:val="32"/>
        </w:rPr>
        <w:t>、组织编制和实施全市国土规划、土地利用总体规划、土地利用年度计划和其他专项规划；参与市政府审批的城镇总体规划的审核；指导、审核县（市、区）乡（镇）土地利用总体规划。</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t>3</w:t>
      </w:r>
      <w:r w:rsidRPr="00131DE0">
        <w:rPr>
          <w:rFonts w:ascii="仿宋" w:eastAsia="仿宋" w:hAnsi="仿宋" w:cs="Arial" w:hint="eastAsia"/>
          <w:kern w:val="0"/>
          <w:sz w:val="32"/>
          <w:szCs w:val="32"/>
        </w:rPr>
        <w:t>、监督检查县（市）国土资源主管部门行政执法和土地、矿产资源规划执行情况。</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t>4</w:t>
      </w:r>
      <w:r w:rsidRPr="00131DE0">
        <w:rPr>
          <w:rFonts w:ascii="仿宋" w:eastAsia="仿宋" w:hAnsi="仿宋" w:cs="Arial" w:hint="eastAsia"/>
          <w:kern w:val="0"/>
          <w:sz w:val="32"/>
          <w:szCs w:val="32"/>
        </w:rPr>
        <w:t>、制订并实施耕地特殊保护和鼓励耕地开发政策；实施农地用途管制，组织和实施基本农田保护。</w:t>
      </w:r>
      <w:r w:rsidRPr="00131DE0">
        <w:rPr>
          <w:rFonts w:ascii="仿宋" w:eastAsia="仿宋" w:hAnsi="仿宋" w:cs="Arial"/>
          <w:kern w:val="0"/>
          <w:sz w:val="32"/>
          <w:szCs w:val="32"/>
        </w:rPr>
        <w:t xml:space="preserve"> </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t>5</w:t>
      </w:r>
      <w:r w:rsidRPr="00131DE0">
        <w:rPr>
          <w:rFonts w:ascii="仿宋" w:eastAsia="仿宋" w:hAnsi="仿宋" w:cs="Arial" w:hint="eastAsia"/>
          <w:kern w:val="0"/>
          <w:sz w:val="32"/>
          <w:szCs w:val="32"/>
        </w:rPr>
        <w:t>、管理全市土地资源和城乡地籍、地政工作。</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t>6</w:t>
      </w:r>
      <w:r w:rsidRPr="00131DE0">
        <w:rPr>
          <w:rFonts w:ascii="仿宋" w:eastAsia="仿宋" w:hAnsi="仿宋" w:cs="Arial" w:hint="eastAsia"/>
          <w:kern w:val="0"/>
          <w:sz w:val="32"/>
          <w:szCs w:val="32"/>
        </w:rPr>
        <w:t>、制订并组织实施土地使用权出让、租赁、作价出资、入股、转让、交易和政府收购管理办法，管理和监督土地资产、土地市场。</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lastRenderedPageBreak/>
        <w:t>7</w:t>
      </w:r>
      <w:r w:rsidRPr="00131DE0">
        <w:rPr>
          <w:rFonts w:ascii="仿宋" w:eastAsia="仿宋" w:hAnsi="仿宋" w:cs="Arial" w:hint="eastAsia"/>
          <w:kern w:val="0"/>
          <w:sz w:val="32"/>
          <w:szCs w:val="32"/>
        </w:rPr>
        <w:t>、组织和指导基准地价、标定地价评测；审核评估机构从事土地评估的资格，确认土地使用权价格。</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t>8</w:t>
      </w:r>
      <w:r w:rsidRPr="00131DE0">
        <w:rPr>
          <w:rFonts w:ascii="仿宋" w:eastAsia="仿宋" w:hAnsi="仿宋" w:cs="Arial" w:hint="eastAsia"/>
          <w:kern w:val="0"/>
          <w:sz w:val="32"/>
          <w:szCs w:val="32"/>
        </w:rPr>
        <w:t>、依法管理探矿权、采矿权，规范矿业权市场。</w:t>
      </w:r>
      <w:r w:rsidRPr="00131DE0">
        <w:rPr>
          <w:rFonts w:ascii="仿宋" w:eastAsia="仿宋" w:hAnsi="仿宋" w:cs="Arial"/>
          <w:kern w:val="0"/>
          <w:sz w:val="32"/>
          <w:szCs w:val="32"/>
        </w:rPr>
        <w:t xml:space="preserve"> </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t>9</w:t>
      </w:r>
      <w:r w:rsidRPr="00131DE0">
        <w:rPr>
          <w:rFonts w:ascii="仿宋" w:eastAsia="仿宋" w:hAnsi="仿宋" w:cs="Arial" w:hint="eastAsia"/>
          <w:kern w:val="0"/>
          <w:sz w:val="32"/>
          <w:szCs w:val="32"/>
        </w:rPr>
        <w:t>、组织地质灾害勘查、监测和防治；负责地质灾害评估、勘测设计、监理、施工单位资质审查认证的管理。</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t>10</w:t>
      </w:r>
      <w:r w:rsidRPr="00131DE0">
        <w:rPr>
          <w:rFonts w:ascii="仿宋" w:eastAsia="仿宋" w:hAnsi="仿宋" w:cs="Arial" w:hint="eastAsia"/>
          <w:kern w:val="0"/>
          <w:sz w:val="32"/>
          <w:szCs w:val="32"/>
        </w:rPr>
        <w:t>、统一管理矿产资源储量，管理地质资料汇交工作。</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t>11</w:t>
      </w:r>
      <w:r w:rsidRPr="00131DE0">
        <w:rPr>
          <w:rFonts w:ascii="仿宋" w:eastAsia="仿宋" w:hAnsi="仿宋" w:cs="Arial" w:hint="eastAsia"/>
          <w:kern w:val="0"/>
          <w:sz w:val="32"/>
          <w:szCs w:val="32"/>
        </w:rPr>
        <w:t>、会同有关部门安排并监督检查财政拨给的国土资源工作经费及其他资金的使用；负责国土资源</w:t>
      </w:r>
      <w:proofErr w:type="gramStart"/>
      <w:r w:rsidRPr="00131DE0">
        <w:rPr>
          <w:rFonts w:ascii="仿宋" w:eastAsia="仿宋" w:hAnsi="仿宋" w:cs="Arial" w:hint="eastAsia"/>
          <w:kern w:val="0"/>
          <w:sz w:val="32"/>
          <w:szCs w:val="32"/>
        </w:rPr>
        <w:t>规</w:t>
      </w:r>
      <w:proofErr w:type="gramEnd"/>
      <w:r w:rsidRPr="00131DE0">
        <w:rPr>
          <w:rFonts w:ascii="仿宋" w:eastAsia="仿宋" w:hAnsi="仿宋" w:cs="Arial" w:hint="eastAsia"/>
          <w:kern w:val="0"/>
          <w:sz w:val="32"/>
          <w:szCs w:val="32"/>
        </w:rPr>
        <w:t>费等的收缴和监督管理。</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t>12</w:t>
      </w:r>
      <w:r w:rsidRPr="00131DE0">
        <w:rPr>
          <w:rFonts w:ascii="仿宋" w:eastAsia="仿宋" w:hAnsi="仿宋" w:cs="Arial" w:hint="eastAsia"/>
          <w:kern w:val="0"/>
          <w:sz w:val="32"/>
          <w:szCs w:val="32"/>
        </w:rPr>
        <w:t>、制订全市国土资源信息化建设工作规划和有关政策并组织实施，指导国土资源信息化建设。</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t>13</w:t>
      </w:r>
      <w:r w:rsidR="005D7893">
        <w:rPr>
          <w:rFonts w:ascii="仿宋" w:eastAsia="仿宋" w:hAnsi="仿宋" w:cs="Arial" w:hint="eastAsia"/>
          <w:kern w:val="0"/>
          <w:sz w:val="32"/>
          <w:szCs w:val="32"/>
        </w:rPr>
        <w:t>、领导国土资源分局和所</w:t>
      </w:r>
      <w:r w:rsidRPr="00131DE0">
        <w:rPr>
          <w:rFonts w:ascii="仿宋" w:eastAsia="仿宋" w:hAnsi="仿宋" w:cs="Arial" w:hint="eastAsia"/>
          <w:kern w:val="0"/>
          <w:sz w:val="32"/>
          <w:szCs w:val="32"/>
        </w:rPr>
        <w:t>属事业单位工作，对国土资源中介机构和其他机构实行行业管理。</w:t>
      </w:r>
    </w:p>
    <w:p w:rsidR="00131DE0" w:rsidRPr="00131DE0" w:rsidRDefault="00131DE0" w:rsidP="00131DE0">
      <w:pPr>
        <w:widowControl/>
        <w:shd w:val="clear" w:color="auto" w:fill="FFFFFF"/>
        <w:snapToGrid w:val="0"/>
        <w:spacing w:line="600" w:lineRule="atLeast"/>
        <w:ind w:firstLine="640"/>
        <w:rPr>
          <w:rFonts w:ascii="仿宋" w:eastAsia="仿宋" w:hAnsi="仿宋" w:cs="Arial"/>
          <w:kern w:val="0"/>
          <w:sz w:val="32"/>
          <w:szCs w:val="32"/>
        </w:rPr>
      </w:pPr>
      <w:r w:rsidRPr="00131DE0">
        <w:rPr>
          <w:rFonts w:ascii="仿宋" w:eastAsia="仿宋" w:hAnsi="仿宋" w:cs="Arial"/>
          <w:kern w:val="0"/>
          <w:sz w:val="32"/>
          <w:szCs w:val="32"/>
        </w:rPr>
        <w:t>14</w:t>
      </w:r>
      <w:r w:rsidRPr="00131DE0">
        <w:rPr>
          <w:rFonts w:ascii="仿宋" w:eastAsia="仿宋" w:hAnsi="仿宋" w:cs="Arial" w:hint="eastAsia"/>
          <w:kern w:val="0"/>
          <w:sz w:val="32"/>
          <w:szCs w:val="32"/>
        </w:rPr>
        <w:t>、承办市政府交办的其他事项。</w:t>
      </w:r>
    </w:p>
    <w:p w:rsidR="00131DE0" w:rsidRPr="00131DE0" w:rsidRDefault="00131DE0" w:rsidP="000729E4">
      <w:pPr>
        <w:widowControl/>
        <w:shd w:val="clear" w:color="auto" w:fill="FFFFFF"/>
        <w:snapToGrid w:val="0"/>
        <w:spacing w:line="600" w:lineRule="atLeast"/>
        <w:ind w:firstLine="640"/>
        <w:rPr>
          <w:rFonts w:ascii="宋体" w:eastAsia="宋体" w:hAnsi="宋体" w:cs="宋体"/>
          <w:kern w:val="0"/>
          <w:sz w:val="24"/>
          <w:szCs w:val="24"/>
        </w:rPr>
      </w:pP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楷体" w:eastAsia="楷体" w:hAnsi="楷体" w:cs="Arial" w:hint="eastAsia"/>
          <w:b/>
          <w:bCs/>
          <w:kern w:val="0"/>
          <w:sz w:val="32"/>
          <w:szCs w:val="32"/>
        </w:rPr>
        <w:t>（二）机构设置</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从预算单位构成看，嘉兴市</w:t>
      </w:r>
      <w:r w:rsidR="00131DE0">
        <w:rPr>
          <w:rFonts w:ascii="仿宋" w:eastAsia="仿宋" w:hAnsi="仿宋" w:cs="Arial" w:hint="eastAsia"/>
          <w:kern w:val="0"/>
          <w:sz w:val="32"/>
          <w:szCs w:val="32"/>
        </w:rPr>
        <w:t>国土资源局（汇总）部门决算包括：局本级决算、局属事业单位决算。</w:t>
      </w:r>
    </w:p>
    <w:p w:rsidR="000729E4" w:rsidRDefault="000729E4" w:rsidP="000729E4">
      <w:pPr>
        <w:widowControl/>
        <w:shd w:val="clear" w:color="auto" w:fill="FFFFFF"/>
        <w:snapToGrid w:val="0"/>
        <w:spacing w:line="600" w:lineRule="atLeast"/>
        <w:ind w:firstLine="640"/>
        <w:rPr>
          <w:rFonts w:ascii="仿宋" w:eastAsia="仿宋" w:hAnsi="仿宋" w:cs="Arial"/>
          <w:kern w:val="0"/>
          <w:sz w:val="32"/>
          <w:szCs w:val="32"/>
        </w:rPr>
      </w:pPr>
      <w:r w:rsidRPr="000729E4">
        <w:rPr>
          <w:rFonts w:ascii="仿宋" w:eastAsia="仿宋" w:hAnsi="仿宋" w:cs="Arial" w:hint="eastAsia"/>
          <w:kern w:val="0"/>
          <w:sz w:val="32"/>
          <w:szCs w:val="32"/>
        </w:rPr>
        <w:t>纳入嘉兴市国土资源局（汇总）2018年度部门决算编制范围的二级预算单位包括：</w:t>
      </w:r>
    </w:p>
    <w:p w:rsidR="00131DE0" w:rsidRPr="00131DE0" w:rsidRDefault="00131DE0" w:rsidP="00131DE0">
      <w:pPr>
        <w:pStyle w:val="a5"/>
        <w:widowControl/>
        <w:numPr>
          <w:ilvl w:val="0"/>
          <w:numId w:val="1"/>
        </w:numPr>
        <w:shd w:val="clear" w:color="auto" w:fill="FFFFFF"/>
        <w:snapToGrid w:val="0"/>
        <w:spacing w:line="600" w:lineRule="atLeast"/>
        <w:ind w:firstLineChars="0"/>
        <w:rPr>
          <w:rFonts w:ascii="仿宋" w:eastAsia="仿宋" w:hAnsi="仿宋" w:cs="Arial"/>
          <w:kern w:val="0"/>
          <w:sz w:val="32"/>
          <w:szCs w:val="32"/>
        </w:rPr>
      </w:pPr>
      <w:r w:rsidRPr="00131DE0">
        <w:rPr>
          <w:rFonts w:ascii="仿宋" w:eastAsia="仿宋" w:hAnsi="仿宋" w:cs="Arial" w:hint="eastAsia"/>
          <w:kern w:val="0"/>
          <w:sz w:val="32"/>
          <w:szCs w:val="32"/>
        </w:rPr>
        <w:t>嘉兴市国土资源局本级；</w:t>
      </w:r>
    </w:p>
    <w:p w:rsidR="00131DE0" w:rsidRPr="00131DE0" w:rsidRDefault="00131DE0" w:rsidP="00131DE0">
      <w:pPr>
        <w:pStyle w:val="a5"/>
        <w:widowControl/>
        <w:numPr>
          <w:ilvl w:val="0"/>
          <w:numId w:val="1"/>
        </w:numPr>
        <w:shd w:val="clear" w:color="auto" w:fill="FFFFFF"/>
        <w:snapToGrid w:val="0"/>
        <w:spacing w:line="600" w:lineRule="atLeast"/>
        <w:ind w:firstLineChars="0"/>
        <w:rPr>
          <w:rFonts w:ascii="仿宋" w:eastAsia="仿宋" w:hAnsi="仿宋" w:cs="Arial"/>
          <w:kern w:val="0"/>
          <w:sz w:val="32"/>
          <w:szCs w:val="32"/>
        </w:rPr>
      </w:pPr>
      <w:r w:rsidRPr="00131DE0">
        <w:rPr>
          <w:rFonts w:ascii="仿宋" w:eastAsia="仿宋" w:hAnsi="仿宋" w:cs="Arial" w:hint="eastAsia"/>
          <w:kern w:val="0"/>
          <w:sz w:val="32"/>
          <w:szCs w:val="32"/>
        </w:rPr>
        <w:t>嘉兴市国土资源监察支队；</w:t>
      </w:r>
    </w:p>
    <w:p w:rsidR="00131DE0" w:rsidRPr="00131DE0" w:rsidRDefault="00131DE0" w:rsidP="00131DE0">
      <w:pPr>
        <w:pStyle w:val="a5"/>
        <w:widowControl/>
        <w:numPr>
          <w:ilvl w:val="0"/>
          <w:numId w:val="1"/>
        </w:numPr>
        <w:shd w:val="clear" w:color="auto" w:fill="FFFFFF"/>
        <w:snapToGrid w:val="0"/>
        <w:spacing w:line="600" w:lineRule="atLeast"/>
        <w:ind w:firstLineChars="0"/>
        <w:rPr>
          <w:rFonts w:ascii="仿宋" w:eastAsia="仿宋" w:hAnsi="仿宋" w:cs="Arial"/>
          <w:kern w:val="0"/>
          <w:sz w:val="32"/>
          <w:szCs w:val="32"/>
        </w:rPr>
      </w:pPr>
      <w:r w:rsidRPr="00131DE0">
        <w:rPr>
          <w:rFonts w:ascii="仿宋" w:eastAsia="仿宋" w:hAnsi="仿宋" w:cs="Arial" w:hint="eastAsia"/>
          <w:kern w:val="0"/>
          <w:sz w:val="32"/>
          <w:szCs w:val="32"/>
        </w:rPr>
        <w:t>嘉兴市统一征地办公室‘</w:t>
      </w:r>
    </w:p>
    <w:p w:rsidR="00131DE0" w:rsidRPr="00131DE0" w:rsidRDefault="00131DE0" w:rsidP="00131DE0">
      <w:pPr>
        <w:pStyle w:val="a5"/>
        <w:widowControl/>
        <w:numPr>
          <w:ilvl w:val="0"/>
          <w:numId w:val="1"/>
        </w:numPr>
        <w:shd w:val="clear" w:color="auto" w:fill="FFFFFF"/>
        <w:snapToGrid w:val="0"/>
        <w:spacing w:line="600" w:lineRule="atLeast"/>
        <w:ind w:firstLineChars="0"/>
        <w:rPr>
          <w:rFonts w:ascii="仿宋" w:eastAsia="仿宋" w:hAnsi="仿宋" w:cs="Arial"/>
          <w:kern w:val="0"/>
          <w:sz w:val="32"/>
          <w:szCs w:val="32"/>
        </w:rPr>
      </w:pPr>
      <w:r w:rsidRPr="00131DE0">
        <w:rPr>
          <w:rFonts w:ascii="仿宋" w:eastAsia="仿宋" w:hAnsi="仿宋" w:cs="Arial" w:hint="eastAsia"/>
          <w:kern w:val="0"/>
          <w:sz w:val="32"/>
          <w:szCs w:val="32"/>
        </w:rPr>
        <w:lastRenderedPageBreak/>
        <w:t>嘉兴市国土资源财务中心；</w:t>
      </w:r>
    </w:p>
    <w:p w:rsidR="00131DE0" w:rsidRPr="00131DE0" w:rsidRDefault="007B012B" w:rsidP="00131DE0">
      <w:pPr>
        <w:pStyle w:val="a5"/>
        <w:widowControl/>
        <w:numPr>
          <w:ilvl w:val="0"/>
          <w:numId w:val="1"/>
        </w:numPr>
        <w:shd w:val="clear" w:color="auto" w:fill="FFFFFF"/>
        <w:snapToGrid w:val="0"/>
        <w:spacing w:line="600" w:lineRule="atLeast"/>
        <w:ind w:firstLineChars="0"/>
        <w:rPr>
          <w:rFonts w:ascii="仿宋" w:eastAsia="仿宋" w:hAnsi="仿宋" w:cs="Arial"/>
          <w:kern w:val="0"/>
          <w:sz w:val="32"/>
          <w:szCs w:val="32"/>
        </w:rPr>
      </w:pPr>
      <w:r>
        <w:rPr>
          <w:rFonts w:ascii="仿宋" w:eastAsia="仿宋" w:hAnsi="仿宋" w:cs="Arial" w:hint="eastAsia"/>
          <w:kern w:val="0"/>
          <w:sz w:val="32"/>
          <w:szCs w:val="32"/>
        </w:rPr>
        <w:t>嘉兴市不动产登记服务中心</w:t>
      </w:r>
      <w:r w:rsidR="00131DE0" w:rsidRPr="00131DE0">
        <w:rPr>
          <w:rFonts w:ascii="仿宋" w:eastAsia="仿宋" w:hAnsi="仿宋" w:cs="Arial" w:hint="eastAsia"/>
          <w:kern w:val="0"/>
          <w:sz w:val="32"/>
          <w:szCs w:val="32"/>
        </w:rPr>
        <w:t>；</w:t>
      </w:r>
    </w:p>
    <w:p w:rsidR="00131DE0" w:rsidRPr="00131DE0" w:rsidRDefault="00131DE0" w:rsidP="00131DE0">
      <w:pPr>
        <w:pStyle w:val="a5"/>
        <w:widowControl/>
        <w:numPr>
          <w:ilvl w:val="0"/>
          <w:numId w:val="1"/>
        </w:numPr>
        <w:shd w:val="clear" w:color="auto" w:fill="FFFFFF"/>
        <w:snapToGrid w:val="0"/>
        <w:spacing w:line="600" w:lineRule="atLeast"/>
        <w:ind w:firstLineChars="0"/>
        <w:rPr>
          <w:rFonts w:ascii="仿宋" w:eastAsia="仿宋" w:hAnsi="仿宋" w:cs="Arial"/>
          <w:kern w:val="0"/>
          <w:sz w:val="32"/>
          <w:szCs w:val="32"/>
        </w:rPr>
      </w:pPr>
      <w:r w:rsidRPr="00131DE0">
        <w:rPr>
          <w:rFonts w:ascii="仿宋" w:eastAsia="仿宋" w:hAnsi="仿宋" w:cs="Arial" w:hint="eastAsia"/>
          <w:kern w:val="0"/>
          <w:sz w:val="32"/>
          <w:szCs w:val="32"/>
        </w:rPr>
        <w:t>嘉兴市土地储备中心。</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黑体" w:eastAsia="黑体" w:hAnsi="黑体" w:cs="Arial" w:hint="eastAsia"/>
          <w:b/>
          <w:bCs/>
          <w:kern w:val="0"/>
          <w:sz w:val="32"/>
          <w:szCs w:val="32"/>
        </w:rPr>
        <w:t>二、嘉兴市国土资源局（汇总）2018年度部门决算公开表</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详见附表。</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黑体" w:eastAsia="黑体" w:hAnsi="黑体" w:cs="Arial" w:hint="eastAsia"/>
          <w:b/>
          <w:bCs/>
          <w:kern w:val="0"/>
          <w:sz w:val="32"/>
          <w:szCs w:val="32"/>
        </w:rPr>
        <w:t>三、嘉兴市国土资源局（汇总）2018年度部门决算情况说明</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楷体" w:eastAsia="楷体" w:hAnsi="楷体" w:cs="Arial" w:hint="eastAsia"/>
          <w:b/>
          <w:bCs/>
          <w:kern w:val="0"/>
          <w:sz w:val="32"/>
          <w:szCs w:val="32"/>
        </w:rPr>
        <w:t>（一）收入支出决算总体情况说明</w:t>
      </w:r>
    </w:p>
    <w:p w:rsidR="007A0ED1" w:rsidRPr="007A0ED1" w:rsidRDefault="000729E4" w:rsidP="007A0ED1">
      <w:pPr>
        <w:widowControl/>
        <w:shd w:val="clear" w:color="auto" w:fill="FFFFFF"/>
        <w:snapToGrid w:val="0"/>
        <w:spacing w:line="600" w:lineRule="atLeast"/>
        <w:ind w:firstLine="640"/>
        <w:rPr>
          <w:rFonts w:ascii="仿宋" w:eastAsia="仿宋" w:hAnsi="仿宋" w:cs="Arial"/>
          <w:kern w:val="0"/>
          <w:sz w:val="32"/>
          <w:szCs w:val="32"/>
        </w:rPr>
      </w:pPr>
      <w:r w:rsidRPr="000729E4">
        <w:rPr>
          <w:rFonts w:ascii="仿宋" w:eastAsia="仿宋" w:hAnsi="仿宋" w:cs="Arial" w:hint="eastAsia"/>
          <w:kern w:val="0"/>
          <w:sz w:val="32"/>
          <w:szCs w:val="32"/>
        </w:rPr>
        <w:t>2018年度收、支总计42,853.45万元，与2017年度相比，收、支总计各增加</w:t>
      </w:r>
      <w:r w:rsidR="007A6337">
        <w:rPr>
          <w:rFonts w:ascii="仿宋" w:eastAsia="仿宋" w:hAnsi="仿宋" w:cs="Arial" w:hint="eastAsia"/>
          <w:kern w:val="0"/>
          <w:sz w:val="32"/>
          <w:szCs w:val="32"/>
        </w:rPr>
        <w:t>14494.2</w:t>
      </w:r>
      <w:r w:rsidRPr="000729E4">
        <w:rPr>
          <w:rFonts w:ascii="仿宋" w:eastAsia="仿宋" w:hAnsi="仿宋" w:cs="Arial" w:hint="eastAsia"/>
          <w:kern w:val="0"/>
          <w:sz w:val="32"/>
          <w:szCs w:val="32"/>
        </w:rPr>
        <w:t>万元，增长</w:t>
      </w:r>
      <w:r w:rsidR="007A6337">
        <w:rPr>
          <w:rFonts w:ascii="仿宋" w:eastAsia="仿宋" w:hAnsi="仿宋" w:cs="Arial" w:hint="eastAsia"/>
          <w:kern w:val="0"/>
          <w:sz w:val="32"/>
          <w:szCs w:val="32"/>
        </w:rPr>
        <w:t>51.11</w:t>
      </w:r>
      <w:r w:rsidRPr="000729E4">
        <w:rPr>
          <w:rFonts w:ascii="仿宋" w:eastAsia="仿宋" w:hAnsi="仿宋" w:cs="Arial" w:hint="eastAsia"/>
          <w:kern w:val="0"/>
          <w:sz w:val="32"/>
          <w:szCs w:val="32"/>
        </w:rPr>
        <w:t>%</w:t>
      </w:r>
      <w:r w:rsidR="007A0ED1">
        <w:rPr>
          <w:rFonts w:ascii="仿宋" w:eastAsia="仿宋" w:hAnsi="仿宋" w:cs="Arial" w:hint="eastAsia"/>
          <w:kern w:val="0"/>
          <w:sz w:val="32"/>
          <w:szCs w:val="32"/>
        </w:rPr>
        <w:t>。主要原因</w:t>
      </w:r>
      <w:r w:rsidR="007E508C">
        <w:rPr>
          <w:rFonts w:ascii="仿宋" w:eastAsia="仿宋" w:hAnsi="仿宋" w:cs="Arial" w:hint="eastAsia"/>
          <w:kern w:val="0"/>
          <w:sz w:val="32"/>
          <w:szCs w:val="32"/>
        </w:rPr>
        <w:t>是2018年土地储备收储资金收支增幅大，净增13533.31万元</w:t>
      </w:r>
      <w:r w:rsidR="007A0ED1" w:rsidRPr="007A0ED1">
        <w:rPr>
          <w:rFonts w:ascii="仿宋" w:eastAsia="仿宋" w:hAnsi="仿宋" w:cs="Arial" w:hint="eastAsia"/>
          <w:kern w:val="0"/>
          <w:sz w:val="32"/>
          <w:szCs w:val="32"/>
        </w:rPr>
        <w:t>。</w:t>
      </w:r>
    </w:p>
    <w:p w:rsidR="000729E4" w:rsidRPr="007E508C" w:rsidRDefault="000729E4" w:rsidP="000729E4">
      <w:pPr>
        <w:widowControl/>
        <w:shd w:val="clear" w:color="auto" w:fill="FFFFFF"/>
        <w:snapToGrid w:val="0"/>
        <w:spacing w:line="600" w:lineRule="atLeast"/>
        <w:ind w:firstLine="640"/>
        <w:rPr>
          <w:rFonts w:ascii="宋体" w:eastAsia="宋体" w:hAnsi="宋体" w:cs="宋体"/>
          <w:kern w:val="0"/>
          <w:sz w:val="24"/>
          <w:szCs w:val="24"/>
        </w:rPr>
      </w:pP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楷体" w:eastAsia="楷体" w:hAnsi="楷体" w:cs="Arial" w:hint="eastAsia"/>
          <w:b/>
          <w:bCs/>
          <w:kern w:val="0"/>
          <w:sz w:val="32"/>
          <w:szCs w:val="32"/>
        </w:rPr>
        <w:t>（二）收入决算情况说明</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本年收入合计42,064.86万元；包括财政拨款收入41,248.39万元（其中，一般公共预算1,755.79万元，政府性基金预算39,492.60万元），占收入合计98.06%；事业收入0万元，占收入合计0%；经营收入0万元，占收入合计0%；其他收入816.47万元，占收入合计1.94%。上级补助收入0万元，占收入合计0%。附属单位上缴收入0万元，占收入合计0%。</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楷体" w:eastAsia="楷体" w:hAnsi="楷体" w:cs="Arial" w:hint="eastAsia"/>
          <w:b/>
          <w:bCs/>
          <w:kern w:val="0"/>
          <w:sz w:val="32"/>
          <w:szCs w:val="32"/>
        </w:rPr>
        <w:t>（三）支出决算情况说明</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lastRenderedPageBreak/>
        <w:t>本年支出合计41,558.12万元，其中基本支出5,176.56万元，占12.46%；项目支出36,381.56万元，占87.54%；上缴上级支出0万元，占0%；经营支出0万元，占0%；对附属单位补助支出0万元，占0%。</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楷体" w:eastAsia="楷体" w:hAnsi="楷体" w:cs="Arial" w:hint="eastAsia"/>
          <w:b/>
          <w:bCs/>
          <w:kern w:val="0"/>
          <w:sz w:val="32"/>
          <w:szCs w:val="32"/>
        </w:rPr>
        <w:t>（四）财政拨款收入支出决算总体情况说明</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2018年度财政拨款收、支总计41,776.56万元，与2017年相比，财政拨款收、支总计各增加</w:t>
      </w:r>
      <w:r w:rsidR="00E95086">
        <w:rPr>
          <w:rFonts w:ascii="仿宋" w:eastAsia="仿宋" w:hAnsi="仿宋" w:cs="Arial" w:hint="eastAsia"/>
          <w:kern w:val="0"/>
          <w:sz w:val="32"/>
          <w:szCs w:val="32"/>
        </w:rPr>
        <w:t>13798.52</w:t>
      </w:r>
      <w:r w:rsidRPr="000729E4">
        <w:rPr>
          <w:rFonts w:ascii="仿宋" w:eastAsia="仿宋" w:hAnsi="仿宋" w:cs="Arial" w:hint="eastAsia"/>
          <w:kern w:val="0"/>
          <w:sz w:val="32"/>
          <w:szCs w:val="32"/>
        </w:rPr>
        <w:t>万元，增长</w:t>
      </w:r>
      <w:r w:rsidR="00E95086">
        <w:rPr>
          <w:rFonts w:ascii="仿宋" w:eastAsia="仿宋" w:hAnsi="仿宋" w:cs="Arial" w:hint="eastAsia"/>
          <w:kern w:val="0"/>
          <w:sz w:val="32"/>
          <w:szCs w:val="32"/>
        </w:rPr>
        <w:t>49.32</w:t>
      </w:r>
      <w:r w:rsidRPr="000729E4">
        <w:rPr>
          <w:rFonts w:ascii="仿宋" w:eastAsia="仿宋" w:hAnsi="仿宋" w:cs="Arial" w:hint="eastAsia"/>
          <w:kern w:val="0"/>
          <w:sz w:val="32"/>
          <w:szCs w:val="32"/>
        </w:rPr>
        <w:t>%。主要原因是：</w:t>
      </w:r>
      <w:r w:rsidR="00DB0A16">
        <w:rPr>
          <w:rFonts w:ascii="仿宋" w:eastAsia="仿宋" w:hAnsi="仿宋" w:cs="Arial" w:hint="eastAsia"/>
          <w:kern w:val="0"/>
          <w:sz w:val="32"/>
          <w:szCs w:val="32"/>
        </w:rPr>
        <w:t>土地储备收储资金</w:t>
      </w:r>
      <w:r w:rsidR="006C60C1">
        <w:rPr>
          <w:rFonts w:ascii="仿宋" w:eastAsia="仿宋" w:hAnsi="仿宋" w:cs="Arial" w:hint="eastAsia"/>
          <w:kern w:val="0"/>
          <w:sz w:val="32"/>
          <w:szCs w:val="32"/>
        </w:rPr>
        <w:t>2018年安排资金为</w:t>
      </w:r>
      <w:r w:rsidR="00353AC3" w:rsidRPr="002F5874">
        <w:rPr>
          <w:rFonts w:ascii="仿宋" w:eastAsia="仿宋" w:hAnsi="仿宋" w:cs="Arial" w:hint="eastAsia"/>
          <w:kern w:val="0"/>
          <w:sz w:val="32"/>
          <w:szCs w:val="32"/>
        </w:rPr>
        <w:t>26600</w:t>
      </w:r>
      <w:r w:rsidR="006C60C1" w:rsidRPr="002F5874">
        <w:rPr>
          <w:rFonts w:ascii="仿宋" w:eastAsia="仿宋" w:hAnsi="仿宋" w:cs="Arial" w:hint="eastAsia"/>
          <w:kern w:val="0"/>
          <w:sz w:val="32"/>
          <w:szCs w:val="32"/>
        </w:rPr>
        <w:t>万元，</w:t>
      </w:r>
      <w:r w:rsidR="006C60C1" w:rsidRPr="006C60C1">
        <w:rPr>
          <w:rFonts w:ascii="仿宋" w:eastAsia="仿宋" w:hAnsi="仿宋" w:cs="Arial" w:hint="eastAsia"/>
          <w:kern w:val="0"/>
          <w:sz w:val="32"/>
          <w:szCs w:val="32"/>
        </w:rPr>
        <w:t>较2017年增加</w:t>
      </w:r>
      <w:r w:rsidR="006C60C1" w:rsidRPr="00DB0A16">
        <w:rPr>
          <w:rFonts w:ascii="仿宋" w:eastAsia="仿宋" w:hAnsi="仿宋" w:cs="Arial" w:hint="eastAsia"/>
          <w:kern w:val="0"/>
          <w:sz w:val="32"/>
          <w:szCs w:val="32"/>
        </w:rPr>
        <w:t>了</w:t>
      </w:r>
      <w:r w:rsidR="00353AC3" w:rsidRPr="00DB0A16">
        <w:rPr>
          <w:rFonts w:ascii="仿宋" w:eastAsia="仿宋" w:hAnsi="仿宋" w:cs="Arial" w:hint="eastAsia"/>
          <w:kern w:val="0"/>
          <w:sz w:val="32"/>
          <w:szCs w:val="32"/>
        </w:rPr>
        <w:t>6600万元;征地补偿费用</w:t>
      </w:r>
      <w:r w:rsidR="00DB0A16" w:rsidRPr="00DB0A16">
        <w:rPr>
          <w:rFonts w:ascii="仿宋" w:eastAsia="仿宋" w:hAnsi="仿宋" w:cs="Arial" w:hint="eastAsia"/>
          <w:kern w:val="0"/>
          <w:sz w:val="32"/>
          <w:szCs w:val="32"/>
        </w:rPr>
        <w:t>2018年安排资金8267.44万元，较2017年增加了6933.31万元。</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楷体" w:eastAsia="楷体" w:hAnsi="楷体" w:cs="Arial" w:hint="eastAsia"/>
          <w:b/>
          <w:bCs/>
          <w:kern w:val="0"/>
          <w:sz w:val="32"/>
          <w:szCs w:val="32"/>
        </w:rPr>
        <w:t>（五）一般公共预算财政拨款支出决算情况说明</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1.一般公共预算财政拨款支出决算总体情况。</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2018年度一般公共预算财政拨款支出1,721.90万元，占本年支出合计的4.14%。与2017</w:t>
      </w:r>
      <w:r w:rsidR="006C60C1">
        <w:rPr>
          <w:rFonts w:ascii="仿宋" w:eastAsia="仿宋" w:hAnsi="仿宋" w:cs="Arial" w:hint="eastAsia"/>
          <w:kern w:val="0"/>
          <w:sz w:val="32"/>
          <w:szCs w:val="32"/>
        </w:rPr>
        <w:t>年相比，一般公共预算财政拨款支出</w:t>
      </w:r>
      <w:r w:rsidRPr="000729E4">
        <w:rPr>
          <w:rFonts w:ascii="仿宋" w:eastAsia="仿宋" w:hAnsi="仿宋" w:cs="Arial" w:hint="eastAsia"/>
          <w:kern w:val="0"/>
          <w:sz w:val="32"/>
          <w:szCs w:val="32"/>
        </w:rPr>
        <w:t>减少</w:t>
      </w:r>
      <w:r w:rsidR="006C60C1">
        <w:rPr>
          <w:rFonts w:ascii="仿宋" w:eastAsia="仿宋" w:hAnsi="仿宋" w:cs="Arial" w:hint="eastAsia"/>
          <w:kern w:val="0"/>
          <w:sz w:val="32"/>
          <w:szCs w:val="32"/>
        </w:rPr>
        <w:t>381.88万元，</w:t>
      </w:r>
      <w:r w:rsidRPr="000729E4">
        <w:rPr>
          <w:rFonts w:ascii="仿宋" w:eastAsia="仿宋" w:hAnsi="仿宋" w:cs="Arial" w:hint="eastAsia"/>
          <w:kern w:val="0"/>
          <w:sz w:val="32"/>
          <w:szCs w:val="32"/>
        </w:rPr>
        <w:t>下降</w:t>
      </w:r>
      <w:r w:rsidR="006C60C1">
        <w:rPr>
          <w:rFonts w:ascii="仿宋" w:eastAsia="仿宋" w:hAnsi="仿宋" w:cs="Arial" w:hint="eastAsia"/>
          <w:kern w:val="0"/>
          <w:sz w:val="32"/>
          <w:szCs w:val="32"/>
        </w:rPr>
        <w:t>18.15</w:t>
      </w:r>
      <w:r w:rsidRPr="000729E4">
        <w:rPr>
          <w:rFonts w:ascii="仿宋" w:eastAsia="仿宋" w:hAnsi="仿宋" w:cs="Arial" w:hint="eastAsia"/>
          <w:kern w:val="0"/>
          <w:sz w:val="32"/>
          <w:szCs w:val="32"/>
        </w:rPr>
        <w:t>%。主要原因：</w:t>
      </w:r>
      <w:r w:rsidR="007E508C">
        <w:rPr>
          <w:rFonts w:ascii="仿宋" w:eastAsia="仿宋" w:hAnsi="仿宋" w:cs="Arial" w:hint="eastAsia"/>
          <w:kern w:val="0"/>
          <w:sz w:val="32"/>
          <w:szCs w:val="32"/>
        </w:rPr>
        <w:t>一是</w:t>
      </w:r>
      <w:r w:rsidR="00CC4504">
        <w:rPr>
          <w:rFonts w:ascii="仿宋" w:eastAsia="仿宋" w:hAnsi="仿宋" w:cs="Arial" w:hint="eastAsia"/>
          <w:kern w:val="0"/>
          <w:sz w:val="32"/>
          <w:szCs w:val="32"/>
        </w:rPr>
        <w:t>2017部门预算中部分项目经费安排在一般公共预算中列支，共计72.81万元，包括多</w:t>
      </w:r>
      <w:proofErr w:type="gramStart"/>
      <w:r w:rsidR="00CC4504">
        <w:rPr>
          <w:rFonts w:ascii="仿宋" w:eastAsia="仿宋" w:hAnsi="仿宋" w:cs="Arial" w:hint="eastAsia"/>
          <w:kern w:val="0"/>
          <w:sz w:val="32"/>
          <w:szCs w:val="32"/>
        </w:rPr>
        <w:t>规</w:t>
      </w:r>
      <w:proofErr w:type="gramEnd"/>
      <w:r w:rsidR="00CC4504">
        <w:rPr>
          <w:rFonts w:ascii="仿宋" w:eastAsia="仿宋" w:hAnsi="仿宋" w:cs="Arial" w:hint="eastAsia"/>
          <w:kern w:val="0"/>
          <w:sz w:val="32"/>
          <w:szCs w:val="32"/>
        </w:rPr>
        <w:t>合一项目经费及耕地目标责任制工作经费；</w:t>
      </w:r>
      <w:r w:rsidR="007E508C">
        <w:rPr>
          <w:rFonts w:ascii="仿宋" w:eastAsia="仿宋" w:hAnsi="仿宋" w:cs="Arial" w:hint="eastAsia"/>
          <w:kern w:val="0"/>
          <w:sz w:val="32"/>
          <w:szCs w:val="32"/>
        </w:rPr>
        <w:t>二是</w:t>
      </w:r>
      <w:r w:rsidR="00CC4504">
        <w:rPr>
          <w:rFonts w:ascii="仿宋" w:eastAsia="仿宋" w:hAnsi="仿宋" w:cs="Arial" w:hint="eastAsia"/>
          <w:kern w:val="0"/>
          <w:sz w:val="32"/>
          <w:szCs w:val="32"/>
        </w:rPr>
        <w:t>2018</w:t>
      </w:r>
      <w:r w:rsidR="0078422D">
        <w:rPr>
          <w:rFonts w:ascii="仿宋" w:eastAsia="仿宋" w:hAnsi="仿宋" w:cs="Arial" w:hint="eastAsia"/>
          <w:kern w:val="0"/>
          <w:sz w:val="32"/>
          <w:szCs w:val="32"/>
        </w:rPr>
        <w:t>年局行政退休人员4</w:t>
      </w:r>
      <w:r w:rsidR="005D7893">
        <w:rPr>
          <w:rFonts w:ascii="仿宋" w:eastAsia="仿宋" w:hAnsi="仿宋" w:cs="Arial" w:hint="eastAsia"/>
          <w:kern w:val="0"/>
          <w:sz w:val="32"/>
          <w:szCs w:val="32"/>
        </w:rPr>
        <w:t>名，</w:t>
      </w:r>
      <w:r w:rsidR="0078422D">
        <w:rPr>
          <w:rFonts w:ascii="仿宋" w:eastAsia="仿宋" w:hAnsi="仿宋" w:cs="Arial" w:hint="eastAsia"/>
          <w:kern w:val="0"/>
          <w:sz w:val="32"/>
          <w:szCs w:val="32"/>
        </w:rPr>
        <w:t>一般公共预算安排的</w:t>
      </w:r>
      <w:r w:rsidR="00CC4504">
        <w:rPr>
          <w:rFonts w:ascii="仿宋" w:eastAsia="仿宋" w:hAnsi="仿宋" w:cs="Arial" w:hint="eastAsia"/>
          <w:kern w:val="0"/>
          <w:sz w:val="32"/>
          <w:szCs w:val="32"/>
        </w:rPr>
        <w:t>人员经费</w:t>
      </w:r>
      <w:r w:rsidR="0078422D">
        <w:rPr>
          <w:rFonts w:ascii="仿宋" w:eastAsia="仿宋" w:hAnsi="仿宋" w:cs="Arial" w:hint="eastAsia"/>
          <w:kern w:val="0"/>
          <w:sz w:val="32"/>
          <w:szCs w:val="32"/>
        </w:rPr>
        <w:t>减少。</w:t>
      </w:r>
      <w:r w:rsidR="007E508C">
        <w:rPr>
          <w:rFonts w:ascii="仿宋" w:eastAsia="仿宋" w:hAnsi="仿宋" w:cs="Arial" w:hint="eastAsia"/>
          <w:kern w:val="0"/>
          <w:sz w:val="32"/>
          <w:szCs w:val="32"/>
        </w:rPr>
        <w:t>三是2017年5月开始离退休人员工资移交市社保局统一发放，2017年部门决算包含了前4个月的离退休人员工资。</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2.一般公共预算财政拨款支出决算结构情况。</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lastRenderedPageBreak/>
        <w:t>2018年度一般公共预算财政拨款支出1,721.90万元，主要用于以下方面：一般公共服务（类）支出0万元，占0%；国防（类）支出0万元,占0%；公共安全（类）支出0万元,占0%；教育（类）支出0万元,占0%；科学技术（类）支出0万元,占0%；文化体育与传媒（类）支出0万元,占0%；社会保障和就业（类）支出448.56万元,占26.05%；医疗卫生与计划生育（类）支出0万元,占0%；节能环保（类）支出0万元,占0%；城乡社区（类）支出0万元,占0%；农林水（类）支出5.20万元,占0.30%；交通运输（类）支出0万元,占0%；资源勘探信息等（类）支出0万元,占0%；商业服务业等（类）支出0万元,占0%；金融（类）支出0万元,占0%；援助其他地区（类）支出0万元,占0%；国土海洋气象等（类）支出977.58万元,占56.77%；住房保障（类）支出290.56万元,占16.87%；粮油物资储备（类）支出0万元,占0%；其他（类）支出0万元,占0%；债务还本（类）支出0万元,占0%；债务付息（类）支出0万元,占0%。</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3.一般公共预算财政拨款支出决算具体情况。</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2018年度一般公共预算财政拨款支出年初预算为</w:t>
      </w:r>
      <w:r w:rsidR="0040131E">
        <w:rPr>
          <w:rFonts w:ascii="仿宋" w:eastAsia="仿宋" w:hAnsi="仿宋" w:cs="Arial" w:hint="eastAsia"/>
          <w:kern w:val="0"/>
          <w:sz w:val="32"/>
          <w:szCs w:val="32"/>
        </w:rPr>
        <w:t>1540.57</w:t>
      </w:r>
      <w:r w:rsidRPr="000729E4">
        <w:rPr>
          <w:rFonts w:ascii="仿宋" w:eastAsia="仿宋" w:hAnsi="仿宋" w:cs="Arial" w:hint="eastAsia"/>
          <w:kern w:val="0"/>
          <w:sz w:val="32"/>
          <w:szCs w:val="32"/>
        </w:rPr>
        <w:t>万元，支出决算为1,721.90万元,完成年初预算的</w:t>
      </w:r>
      <w:r w:rsidR="0040131E">
        <w:rPr>
          <w:rFonts w:ascii="仿宋" w:eastAsia="仿宋" w:hAnsi="仿宋" w:cs="Arial" w:hint="eastAsia"/>
          <w:kern w:val="0"/>
          <w:sz w:val="32"/>
          <w:szCs w:val="32"/>
        </w:rPr>
        <w:t>111.77</w:t>
      </w:r>
      <w:r w:rsidRPr="000729E4">
        <w:rPr>
          <w:rFonts w:ascii="仿宋" w:eastAsia="仿宋" w:hAnsi="仿宋" w:cs="Arial" w:hint="eastAsia"/>
          <w:kern w:val="0"/>
          <w:sz w:val="32"/>
          <w:szCs w:val="32"/>
        </w:rPr>
        <w:t>%</w:t>
      </w:r>
      <w:r w:rsidR="0040131E">
        <w:rPr>
          <w:rFonts w:ascii="仿宋" w:eastAsia="仿宋" w:hAnsi="仿宋" w:cs="Arial" w:hint="eastAsia"/>
          <w:kern w:val="0"/>
          <w:sz w:val="32"/>
          <w:szCs w:val="32"/>
        </w:rPr>
        <w:t>，主要原因是</w:t>
      </w:r>
      <w:r w:rsidR="002B550C">
        <w:rPr>
          <w:rFonts w:ascii="仿宋" w:eastAsia="仿宋" w:hAnsi="仿宋" w:cs="Arial" w:hint="eastAsia"/>
          <w:kern w:val="0"/>
          <w:sz w:val="32"/>
          <w:szCs w:val="32"/>
        </w:rPr>
        <w:t>：</w:t>
      </w:r>
      <w:r w:rsidR="0040131E">
        <w:rPr>
          <w:rFonts w:ascii="仿宋" w:eastAsia="仿宋" w:hAnsi="仿宋" w:cs="Arial" w:hint="eastAsia"/>
          <w:kern w:val="0"/>
          <w:sz w:val="32"/>
          <w:szCs w:val="32"/>
        </w:rPr>
        <w:t>2018</w:t>
      </w:r>
      <w:r w:rsidR="005D7893">
        <w:rPr>
          <w:rFonts w:ascii="仿宋" w:eastAsia="仿宋" w:hAnsi="仿宋" w:cs="Arial" w:hint="eastAsia"/>
          <w:kern w:val="0"/>
          <w:sz w:val="32"/>
          <w:szCs w:val="32"/>
        </w:rPr>
        <w:t>年调增</w:t>
      </w:r>
      <w:r w:rsidR="002766E8">
        <w:rPr>
          <w:rFonts w:ascii="仿宋" w:eastAsia="仿宋" w:hAnsi="仿宋" w:cs="Arial" w:hint="eastAsia"/>
          <w:kern w:val="0"/>
          <w:sz w:val="32"/>
          <w:szCs w:val="32"/>
        </w:rPr>
        <w:t>主要原因是调增行政及所属事业单位人员经费发放标准及</w:t>
      </w:r>
      <w:r w:rsidR="0040131E">
        <w:rPr>
          <w:rFonts w:ascii="仿宋" w:eastAsia="仿宋" w:hAnsi="仿宋" w:cs="Arial" w:hint="eastAsia"/>
          <w:kern w:val="0"/>
          <w:sz w:val="32"/>
          <w:szCs w:val="32"/>
        </w:rPr>
        <w:t>养老金及职业年金缴费基数，一般公共预算安排的</w:t>
      </w:r>
      <w:r w:rsidR="002766E8">
        <w:rPr>
          <w:rFonts w:ascii="仿宋" w:eastAsia="仿宋" w:hAnsi="仿宋" w:cs="Arial" w:hint="eastAsia"/>
          <w:kern w:val="0"/>
          <w:sz w:val="32"/>
          <w:szCs w:val="32"/>
        </w:rPr>
        <w:t>支出</w:t>
      </w:r>
      <w:r w:rsidR="0040131E">
        <w:rPr>
          <w:rFonts w:ascii="仿宋" w:eastAsia="仿宋" w:hAnsi="仿宋" w:cs="Arial" w:hint="eastAsia"/>
          <w:kern w:val="0"/>
          <w:sz w:val="32"/>
          <w:szCs w:val="32"/>
        </w:rPr>
        <w:t>增加</w:t>
      </w:r>
      <w:r w:rsidRPr="000729E4">
        <w:rPr>
          <w:rFonts w:ascii="仿宋" w:eastAsia="仿宋" w:hAnsi="仿宋" w:cs="Arial" w:hint="eastAsia"/>
          <w:kern w:val="0"/>
          <w:sz w:val="32"/>
          <w:szCs w:val="32"/>
        </w:rPr>
        <w:t>。</w:t>
      </w:r>
      <w:r w:rsidRPr="002B550C">
        <w:rPr>
          <w:rFonts w:ascii="仿宋" w:eastAsia="仿宋" w:hAnsi="仿宋" w:cs="Arial" w:hint="eastAsia"/>
          <w:kern w:val="0"/>
          <w:sz w:val="32"/>
          <w:szCs w:val="32"/>
        </w:rPr>
        <w:t>其中：</w:t>
      </w:r>
    </w:p>
    <w:p w:rsidR="000729E4" w:rsidRPr="000729E4" w:rsidRDefault="00F65809" w:rsidP="000729E4">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lastRenderedPageBreak/>
        <w:t>社会保障和就业</w:t>
      </w:r>
      <w:r w:rsidR="0022664D">
        <w:rPr>
          <w:rFonts w:ascii="仿宋" w:eastAsia="仿宋" w:hAnsi="仿宋" w:cs="Arial" w:hint="eastAsia"/>
          <w:kern w:val="0"/>
          <w:sz w:val="32"/>
          <w:szCs w:val="32"/>
        </w:rPr>
        <w:t>支出</w:t>
      </w:r>
      <w:r w:rsidR="000729E4" w:rsidRPr="000729E4">
        <w:rPr>
          <w:rFonts w:ascii="仿宋" w:eastAsia="仿宋" w:hAnsi="仿宋" w:cs="Arial" w:hint="eastAsia"/>
          <w:kern w:val="0"/>
          <w:sz w:val="32"/>
          <w:szCs w:val="32"/>
        </w:rPr>
        <w:t>（类）</w:t>
      </w:r>
      <w:r>
        <w:rPr>
          <w:rFonts w:ascii="仿宋" w:eastAsia="仿宋" w:hAnsi="仿宋" w:cs="Arial" w:hint="eastAsia"/>
          <w:kern w:val="0"/>
          <w:sz w:val="32"/>
          <w:szCs w:val="32"/>
        </w:rPr>
        <w:t>行政事业单位离退休</w:t>
      </w:r>
      <w:r w:rsidR="000729E4" w:rsidRPr="000729E4">
        <w:rPr>
          <w:rFonts w:ascii="仿宋" w:eastAsia="仿宋" w:hAnsi="仿宋" w:cs="Arial" w:hint="eastAsia"/>
          <w:kern w:val="0"/>
          <w:sz w:val="32"/>
          <w:szCs w:val="32"/>
        </w:rPr>
        <w:t>（款）</w:t>
      </w:r>
      <w:r>
        <w:rPr>
          <w:rFonts w:ascii="仿宋" w:eastAsia="仿宋" w:hAnsi="仿宋" w:cs="Arial" w:hint="eastAsia"/>
          <w:kern w:val="0"/>
          <w:sz w:val="32"/>
          <w:szCs w:val="32"/>
        </w:rPr>
        <w:t>事业单位离退休</w:t>
      </w:r>
      <w:r w:rsidR="000729E4" w:rsidRPr="000729E4">
        <w:rPr>
          <w:rFonts w:ascii="仿宋" w:eastAsia="仿宋" w:hAnsi="仿宋" w:cs="Arial" w:hint="eastAsia"/>
          <w:kern w:val="0"/>
          <w:sz w:val="32"/>
          <w:szCs w:val="32"/>
        </w:rPr>
        <w:t>（项）。2018年年初预算为</w:t>
      </w:r>
      <w:r>
        <w:rPr>
          <w:rFonts w:ascii="仿宋" w:eastAsia="仿宋" w:hAnsi="仿宋" w:cs="Arial" w:hint="eastAsia"/>
          <w:kern w:val="0"/>
          <w:sz w:val="32"/>
          <w:szCs w:val="32"/>
        </w:rPr>
        <w:t>12.91</w:t>
      </w:r>
      <w:r w:rsidR="000729E4" w:rsidRPr="000729E4">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13.43</w:t>
      </w:r>
      <w:r w:rsidR="000729E4" w:rsidRPr="000729E4">
        <w:rPr>
          <w:rFonts w:ascii="仿宋" w:eastAsia="仿宋" w:hAnsi="仿宋" w:cs="Arial" w:hint="eastAsia"/>
          <w:kern w:val="0"/>
          <w:sz w:val="32"/>
          <w:szCs w:val="32"/>
        </w:rPr>
        <w:t>万元，完成年初预算的</w:t>
      </w:r>
      <w:r>
        <w:rPr>
          <w:rFonts w:ascii="仿宋" w:eastAsia="仿宋" w:hAnsi="仿宋" w:cs="Arial" w:hint="eastAsia"/>
          <w:kern w:val="0"/>
          <w:sz w:val="32"/>
          <w:szCs w:val="32"/>
        </w:rPr>
        <w:t>104.03</w:t>
      </w:r>
      <w:r w:rsidR="000729E4" w:rsidRPr="000729E4">
        <w:rPr>
          <w:rFonts w:ascii="仿宋" w:eastAsia="仿宋" w:hAnsi="仿宋" w:cs="Arial" w:hint="eastAsia"/>
          <w:kern w:val="0"/>
          <w:sz w:val="32"/>
          <w:szCs w:val="32"/>
        </w:rPr>
        <w:t>%</w:t>
      </w:r>
      <w:r w:rsidR="00B3538A">
        <w:rPr>
          <w:rFonts w:ascii="仿宋" w:eastAsia="仿宋" w:hAnsi="仿宋" w:cs="Arial" w:hint="eastAsia"/>
          <w:kern w:val="0"/>
          <w:sz w:val="32"/>
          <w:szCs w:val="32"/>
        </w:rPr>
        <w:t>，决算数大于</w:t>
      </w:r>
      <w:r w:rsidR="000729E4" w:rsidRPr="000729E4">
        <w:rPr>
          <w:rFonts w:ascii="仿宋" w:eastAsia="仿宋" w:hAnsi="仿宋" w:cs="Arial" w:hint="eastAsia"/>
          <w:kern w:val="0"/>
          <w:sz w:val="32"/>
          <w:szCs w:val="32"/>
        </w:rPr>
        <w:t>预算数</w:t>
      </w:r>
      <w:r>
        <w:rPr>
          <w:rFonts w:ascii="仿宋" w:eastAsia="仿宋" w:hAnsi="仿宋" w:cs="Arial" w:hint="eastAsia"/>
          <w:kern w:val="0"/>
          <w:sz w:val="32"/>
          <w:szCs w:val="32"/>
        </w:rPr>
        <w:t>的主要原因</w:t>
      </w:r>
      <w:r w:rsidR="00B3538A">
        <w:rPr>
          <w:rFonts w:ascii="仿宋" w:eastAsia="仿宋" w:hAnsi="仿宋" w:cs="Arial" w:hint="eastAsia"/>
          <w:kern w:val="0"/>
          <w:sz w:val="32"/>
          <w:szCs w:val="32"/>
        </w:rPr>
        <w:t>是</w:t>
      </w:r>
      <w:r w:rsidR="0034165D">
        <w:rPr>
          <w:rFonts w:ascii="仿宋" w:eastAsia="仿宋" w:hAnsi="仿宋" w:cs="Arial" w:hint="eastAsia"/>
          <w:kern w:val="0"/>
          <w:sz w:val="32"/>
          <w:szCs w:val="32"/>
        </w:rPr>
        <w:t>调增了</w:t>
      </w:r>
      <w:r w:rsidR="00B3538A">
        <w:rPr>
          <w:rFonts w:ascii="仿宋" w:eastAsia="仿宋" w:hAnsi="仿宋" w:cs="Arial" w:hint="eastAsia"/>
          <w:kern w:val="0"/>
          <w:sz w:val="32"/>
          <w:szCs w:val="32"/>
        </w:rPr>
        <w:t>事业单位离退休人员</w:t>
      </w:r>
      <w:r w:rsidR="0034165D">
        <w:rPr>
          <w:rFonts w:ascii="仿宋" w:eastAsia="仿宋" w:hAnsi="仿宋" w:cs="Arial" w:hint="eastAsia"/>
          <w:kern w:val="0"/>
          <w:sz w:val="32"/>
          <w:szCs w:val="32"/>
        </w:rPr>
        <w:t>年终福利费发放标准</w:t>
      </w:r>
      <w:r w:rsidR="000729E4" w:rsidRPr="000729E4">
        <w:rPr>
          <w:rFonts w:ascii="仿宋" w:eastAsia="仿宋" w:hAnsi="仿宋" w:cs="Arial" w:hint="eastAsia"/>
          <w:kern w:val="0"/>
          <w:sz w:val="32"/>
          <w:szCs w:val="32"/>
        </w:rPr>
        <w:t>。</w:t>
      </w:r>
    </w:p>
    <w:p w:rsidR="000729E4" w:rsidRPr="000729E4" w:rsidRDefault="00B3538A" w:rsidP="000729E4">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社会保障和就业</w:t>
      </w:r>
      <w:r w:rsidR="0022664D">
        <w:rPr>
          <w:rFonts w:ascii="仿宋" w:eastAsia="仿宋" w:hAnsi="仿宋" w:cs="Arial" w:hint="eastAsia"/>
          <w:kern w:val="0"/>
          <w:sz w:val="32"/>
          <w:szCs w:val="32"/>
        </w:rPr>
        <w:t>支出</w:t>
      </w:r>
      <w:r w:rsidRPr="000729E4">
        <w:rPr>
          <w:rFonts w:ascii="仿宋" w:eastAsia="仿宋" w:hAnsi="仿宋" w:cs="Arial" w:hint="eastAsia"/>
          <w:kern w:val="0"/>
          <w:sz w:val="32"/>
          <w:szCs w:val="32"/>
        </w:rPr>
        <w:t>（类）</w:t>
      </w:r>
      <w:r>
        <w:rPr>
          <w:rFonts w:ascii="仿宋" w:eastAsia="仿宋" w:hAnsi="仿宋" w:cs="Arial" w:hint="eastAsia"/>
          <w:kern w:val="0"/>
          <w:sz w:val="32"/>
          <w:szCs w:val="32"/>
        </w:rPr>
        <w:t>行政事业单位离退休</w:t>
      </w:r>
      <w:r w:rsidRPr="000729E4">
        <w:rPr>
          <w:rFonts w:ascii="仿宋" w:eastAsia="仿宋" w:hAnsi="仿宋" w:cs="Arial" w:hint="eastAsia"/>
          <w:kern w:val="0"/>
          <w:sz w:val="32"/>
          <w:szCs w:val="32"/>
        </w:rPr>
        <w:t>（款）</w:t>
      </w:r>
      <w:r>
        <w:rPr>
          <w:rFonts w:ascii="仿宋" w:eastAsia="仿宋" w:hAnsi="仿宋" w:cs="Arial" w:hint="eastAsia"/>
          <w:kern w:val="0"/>
          <w:sz w:val="32"/>
          <w:szCs w:val="32"/>
        </w:rPr>
        <w:t>未归口管理的行政单位离退休</w:t>
      </w:r>
      <w:r w:rsidR="000729E4" w:rsidRPr="000729E4">
        <w:rPr>
          <w:rFonts w:ascii="仿宋" w:eastAsia="仿宋" w:hAnsi="仿宋" w:cs="Arial" w:hint="eastAsia"/>
          <w:kern w:val="0"/>
          <w:sz w:val="32"/>
          <w:szCs w:val="32"/>
        </w:rPr>
        <w:t>（项）。2018年年初预算为</w:t>
      </w:r>
      <w:r w:rsidR="0034165D">
        <w:rPr>
          <w:rFonts w:ascii="仿宋" w:eastAsia="仿宋" w:hAnsi="仿宋" w:cs="Arial" w:hint="eastAsia"/>
          <w:kern w:val="0"/>
          <w:sz w:val="32"/>
          <w:szCs w:val="32"/>
        </w:rPr>
        <w:t>48.88</w:t>
      </w:r>
      <w:r w:rsidR="000729E4" w:rsidRPr="000729E4">
        <w:rPr>
          <w:rFonts w:ascii="仿宋" w:eastAsia="仿宋" w:hAnsi="仿宋" w:cs="Arial" w:hint="eastAsia"/>
          <w:kern w:val="0"/>
          <w:sz w:val="32"/>
          <w:szCs w:val="32"/>
        </w:rPr>
        <w:t>万元，2018年支出决算为</w:t>
      </w:r>
      <w:r w:rsidR="0034165D">
        <w:rPr>
          <w:rFonts w:ascii="仿宋" w:eastAsia="仿宋" w:hAnsi="仿宋" w:cs="Arial" w:hint="eastAsia"/>
          <w:kern w:val="0"/>
          <w:sz w:val="32"/>
          <w:szCs w:val="32"/>
        </w:rPr>
        <w:t>61.78</w:t>
      </w:r>
      <w:r w:rsidR="000729E4" w:rsidRPr="000729E4">
        <w:rPr>
          <w:rFonts w:ascii="仿宋" w:eastAsia="仿宋" w:hAnsi="仿宋" w:cs="Arial" w:hint="eastAsia"/>
          <w:kern w:val="0"/>
          <w:sz w:val="32"/>
          <w:szCs w:val="32"/>
        </w:rPr>
        <w:t>万元，完成年初预算的</w:t>
      </w:r>
      <w:r w:rsidR="0034165D">
        <w:rPr>
          <w:rFonts w:ascii="仿宋" w:eastAsia="仿宋" w:hAnsi="仿宋" w:cs="Arial" w:hint="eastAsia"/>
          <w:kern w:val="0"/>
          <w:sz w:val="32"/>
          <w:szCs w:val="32"/>
        </w:rPr>
        <w:t>126.39</w:t>
      </w:r>
      <w:r w:rsidR="000729E4" w:rsidRPr="000729E4">
        <w:rPr>
          <w:rFonts w:ascii="仿宋" w:eastAsia="仿宋" w:hAnsi="仿宋" w:cs="Arial" w:hint="eastAsia"/>
          <w:kern w:val="0"/>
          <w:sz w:val="32"/>
          <w:szCs w:val="32"/>
        </w:rPr>
        <w:t>%</w:t>
      </w:r>
      <w:r w:rsidR="0034165D">
        <w:rPr>
          <w:rFonts w:ascii="仿宋" w:eastAsia="仿宋" w:hAnsi="仿宋" w:cs="Arial" w:hint="eastAsia"/>
          <w:kern w:val="0"/>
          <w:sz w:val="32"/>
          <w:szCs w:val="32"/>
        </w:rPr>
        <w:t>，决算数大于预算数的主要原因是调增了行政离退休人员年终福利费发放标准</w:t>
      </w:r>
      <w:r w:rsidR="000729E4" w:rsidRPr="000729E4">
        <w:rPr>
          <w:rFonts w:ascii="仿宋" w:eastAsia="仿宋" w:hAnsi="仿宋" w:cs="Arial" w:hint="eastAsia"/>
          <w:kern w:val="0"/>
          <w:sz w:val="32"/>
          <w:szCs w:val="32"/>
        </w:rPr>
        <w:t>。</w:t>
      </w:r>
    </w:p>
    <w:p w:rsidR="0034165D" w:rsidRDefault="0034165D" w:rsidP="0034165D">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社会保障和就业</w:t>
      </w:r>
      <w:r w:rsidR="0022664D">
        <w:rPr>
          <w:rFonts w:ascii="仿宋" w:eastAsia="仿宋" w:hAnsi="仿宋" w:cs="Arial" w:hint="eastAsia"/>
          <w:kern w:val="0"/>
          <w:sz w:val="32"/>
          <w:szCs w:val="32"/>
        </w:rPr>
        <w:t>支出</w:t>
      </w:r>
      <w:r w:rsidRPr="000729E4">
        <w:rPr>
          <w:rFonts w:ascii="仿宋" w:eastAsia="仿宋" w:hAnsi="仿宋" w:cs="Arial" w:hint="eastAsia"/>
          <w:kern w:val="0"/>
          <w:sz w:val="32"/>
          <w:szCs w:val="32"/>
        </w:rPr>
        <w:t>（类）</w:t>
      </w:r>
      <w:r>
        <w:rPr>
          <w:rFonts w:ascii="仿宋" w:eastAsia="仿宋" w:hAnsi="仿宋" w:cs="Arial" w:hint="eastAsia"/>
          <w:kern w:val="0"/>
          <w:sz w:val="32"/>
          <w:szCs w:val="32"/>
        </w:rPr>
        <w:t>行政事业单位离退休</w:t>
      </w:r>
      <w:r w:rsidRPr="000729E4">
        <w:rPr>
          <w:rFonts w:ascii="仿宋" w:eastAsia="仿宋" w:hAnsi="仿宋" w:cs="Arial" w:hint="eastAsia"/>
          <w:kern w:val="0"/>
          <w:sz w:val="32"/>
          <w:szCs w:val="32"/>
        </w:rPr>
        <w:t>（款）</w:t>
      </w:r>
      <w:r>
        <w:rPr>
          <w:rFonts w:ascii="仿宋" w:eastAsia="仿宋" w:hAnsi="仿宋" w:cs="Arial" w:hint="eastAsia"/>
          <w:kern w:val="0"/>
          <w:sz w:val="32"/>
          <w:szCs w:val="32"/>
        </w:rPr>
        <w:t>机关事业单位基本养老保险缴费（项）。</w:t>
      </w:r>
      <w:r w:rsidRPr="000729E4">
        <w:rPr>
          <w:rFonts w:ascii="仿宋" w:eastAsia="仿宋" w:hAnsi="仿宋" w:cs="Arial" w:hint="eastAsia"/>
          <w:kern w:val="0"/>
          <w:sz w:val="32"/>
          <w:szCs w:val="32"/>
        </w:rPr>
        <w:t>2018年年初预算为</w:t>
      </w:r>
      <w:r>
        <w:rPr>
          <w:rFonts w:ascii="仿宋" w:eastAsia="仿宋" w:hAnsi="仿宋" w:cs="Arial" w:hint="eastAsia"/>
          <w:kern w:val="0"/>
          <w:sz w:val="32"/>
          <w:szCs w:val="32"/>
        </w:rPr>
        <w:t>278.36</w:t>
      </w:r>
      <w:r w:rsidRPr="000729E4">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266.68</w:t>
      </w:r>
      <w:r w:rsidRPr="000729E4">
        <w:rPr>
          <w:rFonts w:ascii="仿宋" w:eastAsia="仿宋" w:hAnsi="仿宋" w:cs="Arial" w:hint="eastAsia"/>
          <w:kern w:val="0"/>
          <w:sz w:val="32"/>
          <w:szCs w:val="32"/>
        </w:rPr>
        <w:t>万元，完成年初预算的</w:t>
      </w:r>
      <w:r>
        <w:rPr>
          <w:rFonts w:ascii="仿宋" w:eastAsia="仿宋" w:hAnsi="仿宋" w:cs="Arial" w:hint="eastAsia"/>
          <w:kern w:val="0"/>
          <w:sz w:val="32"/>
          <w:szCs w:val="32"/>
        </w:rPr>
        <w:t>95.8</w:t>
      </w:r>
      <w:r w:rsidRPr="000729E4">
        <w:rPr>
          <w:rFonts w:ascii="仿宋" w:eastAsia="仿宋" w:hAnsi="仿宋" w:cs="Arial" w:hint="eastAsia"/>
          <w:kern w:val="0"/>
          <w:sz w:val="32"/>
          <w:szCs w:val="32"/>
        </w:rPr>
        <w:t>%</w:t>
      </w:r>
      <w:r>
        <w:rPr>
          <w:rFonts w:ascii="仿宋" w:eastAsia="仿宋" w:hAnsi="仿宋" w:cs="Arial" w:hint="eastAsia"/>
          <w:kern w:val="0"/>
          <w:sz w:val="32"/>
          <w:szCs w:val="32"/>
        </w:rPr>
        <w:t>，决算数小于预算数的主要原因是局行政退休人员4名，一般公共预算安排的养老保险费用减少。</w:t>
      </w:r>
    </w:p>
    <w:p w:rsidR="0034165D" w:rsidRDefault="0034165D" w:rsidP="0034165D">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社会保障和就业</w:t>
      </w:r>
      <w:r w:rsidR="0022664D">
        <w:rPr>
          <w:rFonts w:ascii="仿宋" w:eastAsia="仿宋" w:hAnsi="仿宋" w:cs="Arial" w:hint="eastAsia"/>
          <w:kern w:val="0"/>
          <w:sz w:val="32"/>
          <w:szCs w:val="32"/>
        </w:rPr>
        <w:t>支出</w:t>
      </w:r>
      <w:r w:rsidRPr="000729E4">
        <w:rPr>
          <w:rFonts w:ascii="仿宋" w:eastAsia="仿宋" w:hAnsi="仿宋" w:cs="Arial" w:hint="eastAsia"/>
          <w:kern w:val="0"/>
          <w:sz w:val="32"/>
          <w:szCs w:val="32"/>
        </w:rPr>
        <w:t>（类）</w:t>
      </w:r>
      <w:r>
        <w:rPr>
          <w:rFonts w:ascii="仿宋" w:eastAsia="仿宋" w:hAnsi="仿宋" w:cs="Arial" w:hint="eastAsia"/>
          <w:kern w:val="0"/>
          <w:sz w:val="32"/>
          <w:szCs w:val="32"/>
        </w:rPr>
        <w:t>行政事业单位离退休</w:t>
      </w:r>
      <w:r w:rsidRPr="000729E4">
        <w:rPr>
          <w:rFonts w:ascii="仿宋" w:eastAsia="仿宋" w:hAnsi="仿宋" w:cs="Arial" w:hint="eastAsia"/>
          <w:kern w:val="0"/>
          <w:sz w:val="32"/>
          <w:szCs w:val="32"/>
        </w:rPr>
        <w:t>（款）</w:t>
      </w:r>
      <w:r>
        <w:rPr>
          <w:rFonts w:ascii="仿宋" w:eastAsia="仿宋" w:hAnsi="仿宋" w:cs="Arial" w:hint="eastAsia"/>
          <w:kern w:val="0"/>
          <w:sz w:val="32"/>
          <w:szCs w:val="32"/>
        </w:rPr>
        <w:t>机关事业单位职业年金缴费支出（项）。</w:t>
      </w:r>
      <w:r w:rsidRPr="000729E4">
        <w:rPr>
          <w:rFonts w:ascii="仿宋" w:eastAsia="仿宋" w:hAnsi="仿宋" w:cs="Arial" w:hint="eastAsia"/>
          <w:kern w:val="0"/>
          <w:sz w:val="32"/>
          <w:szCs w:val="32"/>
        </w:rPr>
        <w:t>2018年年初预算为</w:t>
      </w:r>
      <w:r>
        <w:rPr>
          <w:rFonts w:ascii="仿宋" w:eastAsia="仿宋" w:hAnsi="仿宋" w:cs="Arial" w:hint="eastAsia"/>
          <w:kern w:val="0"/>
          <w:sz w:val="32"/>
          <w:szCs w:val="32"/>
        </w:rPr>
        <w:t>111.35</w:t>
      </w:r>
      <w:r w:rsidRPr="000729E4">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106.67</w:t>
      </w:r>
      <w:r w:rsidRPr="000729E4">
        <w:rPr>
          <w:rFonts w:ascii="仿宋" w:eastAsia="仿宋" w:hAnsi="仿宋" w:cs="Arial" w:hint="eastAsia"/>
          <w:kern w:val="0"/>
          <w:sz w:val="32"/>
          <w:szCs w:val="32"/>
        </w:rPr>
        <w:t>万元，完成年初预算的</w:t>
      </w:r>
      <w:r>
        <w:rPr>
          <w:rFonts w:ascii="仿宋" w:eastAsia="仿宋" w:hAnsi="仿宋" w:cs="Arial" w:hint="eastAsia"/>
          <w:kern w:val="0"/>
          <w:sz w:val="32"/>
          <w:szCs w:val="32"/>
        </w:rPr>
        <w:t>95.8</w:t>
      </w:r>
      <w:r w:rsidRPr="000729E4">
        <w:rPr>
          <w:rFonts w:ascii="仿宋" w:eastAsia="仿宋" w:hAnsi="仿宋" w:cs="Arial" w:hint="eastAsia"/>
          <w:kern w:val="0"/>
          <w:sz w:val="32"/>
          <w:szCs w:val="32"/>
        </w:rPr>
        <w:t>%</w:t>
      </w:r>
      <w:r>
        <w:rPr>
          <w:rFonts w:ascii="仿宋" w:eastAsia="仿宋" w:hAnsi="仿宋" w:cs="Arial" w:hint="eastAsia"/>
          <w:kern w:val="0"/>
          <w:sz w:val="32"/>
          <w:szCs w:val="32"/>
        </w:rPr>
        <w:t>，决算数小于预算数的主要原因是局行政退休人员4名，一般公共预算安排的职业年金费用减少。</w:t>
      </w:r>
    </w:p>
    <w:p w:rsidR="0034165D" w:rsidRDefault="0034165D" w:rsidP="0034165D">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国土海洋气象等支出（类）国土资源事务（款）行政运行（项）。</w:t>
      </w:r>
      <w:r w:rsidRPr="000729E4">
        <w:rPr>
          <w:rFonts w:ascii="仿宋" w:eastAsia="仿宋" w:hAnsi="仿宋" w:cs="Arial" w:hint="eastAsia"/>
          <w:kern w:val="0"/>
          <w:sz w:val="32"/>
          <w:szCs w:val="32"/>
        </w:rPr>
        <w:t>2018年年初预算为</w:t>
      </w:r>
      <w:r>
        <w:rPr>
          <w:rFonts w:ascii="仿宋" w:eastAsia="仿宋" w:hAnsi="仿宋" w:cs="Arial" w:hint="eastAsia"/>
          <w:kern w:val="0"/>
          <w:sz w:val="32"/>
          <w:szCs w:val="32"/>
        </w:rPr>
        <w:t>781.98</w:t>
      </w:r>
      <w:r w:rsidRPr="000729E4">
        <w:rPr>
          <w:rFonts w:ascii="仿宋" w:eastAsia="仿宋" w:hAnsi="仿宋" w:cs="Arial" w:hint="eastAsia"/>
          <w:kern w:val="0"/>
          <w:sz w:val="32"/>
          <w:szCs w:val="32"/>
        </w:rPr>
        <w:t>万元，2018年支出决</w:t>
      </w:r>
      <w:r w:rsidRPr="000729E4">
        <w:rPr>
          <w:rFonts w:ascii="仿宋" w:eastAsia="仿宋" w:hAnsi="仿宋" w:cs="Arial" w:hint="eastAsia"/>
          <w:kern w:val="0"/>
          <w:sz w:val="32"/>
          <w:szCs w:val="32"/>
        </w:rPr>
        <w:lastRenderedPageBreak/>
        <w:t>算为</w:t>
      </w:r>
      <w:r>
        <w:rPr>
          <w:rFonts w:ascii="仿宋" w:eastAsia="仿宋" w:hAnsi="仿宋" w:cs="Arial" w:hint="eastAsia"/>
          <w:kern w:val="0"/>
          <w:sz w:val="32"/>
          <w:szCs w:val="32"/>
        </w:rPr>
        <w:t>977.58</w:t>
      </w:r>
      <w:r w:rsidRPr="000729E4">
        <w:rPr>
          <w:rFonts w:ascii="仿宋" w:eastAsia="仿宋" w:hAnsi="仿宋" w:cs="Arial" w:hint="eastAsia"/>
          <w:kern w:val="0"/>
          <w:sz w:val="32"/>
          <w:szCs w:val="32"/>
        </w:rPr>
        <w:t>万元，完成年初预算的</w:t>
      </w:r>
      <w:r>
        <w:rPr>
          <w:rFonts w:ascii="仿宋" w:eastAsia="仿宋" w:hAnsi="仿宋" w:cs="Arial" w:hint="eastAsia"/>
          <w:kern w:val="0"/>
          <w:sz w:val="32"/>
          <w:szCs w:val="32"/>
        </w:rPr>
        <w:t>125.01</w:t>
      </w:r>
      <w:r w:rsidRPr="000729E4">
        <w:rPr>
          <w:rFonts w:ascii="仿宋" w:eastAsia="仿宋" w:hAnsi="仿宋" w:cs="Arial" w:hint="eastAsia"/>
          <w:kern w:val="0"/>
          <w:sz w:val="32"/>
          <w:szCs w:val="32"/>
        </w:rPr>
        <w:t>%</w:t>
      </w:r>
      <w:r>
        <w:rPr>
          <w:rFonts w:ascii="仿宋" w:eastAsia="仿宋" w:hAnsi="仿宋" w:cs="Arial" w:hint="eastAsia"/>
          <w:kern w:val="0"/>
          <w:sz w:val="32"/>
          <w:szCs w:val="32"/>
        </w:rPr>
        <w:t>，决算数大于预算数的主要原因是调增了人员经费发放标准。</w:t>
      </w:r>
    </w:p>
    <w:p w:rsidR="0022664D" w:rsidRDefault="0022664D" w:rsidP="0022664D">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住房保障支出（类）住房改革支出（款）住房公积金（项）。</w:t>
      </w:r>
      <w:r w:rsidRPr="000729E4">
        <w:rPr>
          <w:rFonts w:ascii="仿宋" w:eastAsia="仿宋" w:hAnsi="仿宋" w:cs="Arial" w:hint="eastAsia"/>
          <w:kern w:val="0"/>
          <w:sz w:val="32"/>
          <w:szCs w:val="32"/>
        </w:rPr>
        <w:t>2018年年初预算为</w:t>
      </w:r>
      <w:r>
        <w:rPr>
          <w:rFonts w:ascii="仿宋" w:eastAsia="仿宋" w:hAnsi="仿宋" w:cs="Arial" w:hint="eastAsia"/>
          <w:kern w:val="0"/>
          <w:sz w:val="32"/>
          <w:szCs w:val="32"/>
        </w:rPr>
        <w:t>307.09</w:t>
      </w:r>
      <w:r w:rsidRPr="000729E4">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290.56</w:t>
      </w:r>
      <w:r w:rsidRPr="000729E4">
        <w:rPr>
          <w:rFonts w:ascii="仿宋" w:eastAsia="仿宋" w:hAnsi="仿宋" w:cs="Arial" w:hint="eastAsia"/>
          <w:kern w:val="0"/>
          <w:sz w:val="32"/>
          <w:szCs w:val="32"/>
        </w:rPr>
        <w:t>万元，完成年初预算的</w:t>
      </w:r>
      <w:r>
        <w:rPr>
          <w:rFonts w:ascii="仿宋" w:eastAsia="仿宋" w:hAnsi="仿宋" w:cs="Arial" w:hint="eastAsia"/>
          <w:kern w:val="0"/>
          <w:sz w:val="32"/>
          <w:szCs w:val="32"/>
        </w:rPr>
        <w:t>94.62</w:t>
      </w:r>
      <w:r w:rsidRPr="000729E4">
        <w:rPr>
          <w:rFonts w:ascii="仿宋" w:eastAsia="仿宋" w:hAnsi="仿宋" w:cs="Arial" w:hint="eastAsia"/>
          <w:kern w:val="0"/>
          <w:sz w:val="32"/>
          <w:szCs w:val="32"/>
        </w:rPr>
        <w:t>%</w:t>
      </w:r>
      <w:r>
        <w:rPr>
          <w:rFonts w:ascii="仿宋" w:eastAsia="仿宋" w:hAnsi="仿宋" w:cs="Arial" w:hint="eastAsia"/>
          <w:kern w:val="0"/>
          <w:sz w:val="32"/>
          <w:szCs w:val="32"/>
        </w:rPr>
        <w:t>，决算数小于预算数的主要原因是局行政退休人员4</w:t>
      </w:r>
      <w:r w:rsidR="005D7893">
        <w:rPr>
          <w:rFonts w:ascii="仿宋" w:eastAsia="仿宋" w:hAnsi="仿宋" w:cs="Arial" w:hint="eastAsia"/>
          <w:kern w:val="0"/>
          <w:sz w:val="32"/>
          <w:szCs w:val="32"/>
        </w:rPr>
        <w:t>名，</w:t>
      </w:r>
      <w:r>
        <w:rPr>
          <w:rFonts w:ascii="仿宋" w:eastAsia="仿宋" w:hAnsi="仿宋" w:cs="Arial" w:hint="eastAsia"/>
          <w:kern w:val="0"/>
          <w:sz w:val="32"/>
          <w:szCs w:val="32"/>
        </w:rPr>
        <w:t>由一般公共预算安排的公积金费用减少。</w:t>
      </w:r>
    </w:p>
    <w:p w:rsidR="000729E4" w:rsidRPr="000729E4" w:rsidRDefault="000729E4" w:rsidP="0022664D">
      <w:pPr>
        <w:widowControl/>
        <w:shd w:val="clear" w:color="auto" w:fill="FFFFFF"/>
        <w:snapToGrid w:val="0"/>
        <w:spacing w:line="600" w:lineRule="atLeast"/>
        <w:ind w:firstLineChars="150" w:firstLine="482"/>
        <w:rPr>
          <w:rFonts w:ascii="宋体" w:eastAsia="宋体" w:hAnsi="宋体" w:cs="宋体"/>
          <w:kern w:val="0"/>
          <w:sz w:val="24"/>
          <w:szCs w:val="24"/>
        </w:rPr>
      </w:pPr>
      <w:r w:rsidRPr="000729E4">
        <w:rPr>
          <w:rFonts w:ascii="楷体" w:eastAsia="楷体" w:hAnsi="楷体" w:cs="Arial" w:hint="eastAsia"/>
          <w:b/>
          <w:bCs/>
          <w:kern w:val="0"/>
          <w:sz w:val="32"/>
          <w:szCs w:val="32"/>
        </w:rPr>
        <w:t>（六）一般公共预算财政拨款基本支出决算情况说明</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2018年一般公共预算财政拨款基本支出1,705.53万元，其中：</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人员经费1,547.83</w:t>
      </w:r>
      <w:r w:rsidR="0022664D">
        <w:rPr>
          <w:rFonts w:ascii="仿宋" w:eastAsia="仿宋" w:hAnsi="仿宋" w:cs="Arial" w:hint="eastAsia"/>
          <w:kern w:val="0"/>
          <w:sz w:val="32"/>
          <w:szCs w:val="32"/>
        </w:rPr>
        <w:t>万元，主要包括：基本工资、津贴补贴、奖金、机关事业单位养老保险缴费、职业年金缴费、退休费等</w:t>
      </w:r>
      <w:r w:rsidRPr="000729E4">
        <w:rPr>
          <w:rFonts w:ascii="仿宋" w:eastAsia="仿宋" w:hAnsi="仿宋" w:cs="Arial" w:hint="eastAsia"/>
          <w:kern w:val="0"/>
          <w:sz w:val="32"/>
          <w:szCs w:val="32"/>
        </w:rPr>
        <w:t>；</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公用经费157.70</w:t>
      </w:r>
      <w:r w:rsidR="0022664D">
        <w:rPr>
          <w:rFonts w:ascii="仿宋" w:eastAsia="仿宋" w:hAnsi="仿宋" w:cs="Arial" w:hint="eastAsia"/>
          <w:kern w:val="0"/>
          <w:sz w:val="32"/>
          <w:szCs w:val="32"/>
        </w:rPr>
        <w:t>万元，主要包括：办公费、印刷费、水费、电费、邮电费、差旅费、维修（护）费、会议费、培训费、公务接待费、劳务费、委托业务费、工会费、福利费等。</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楷体" w:eastAsia="楷体" w:hAnsi="楷体" w:cs="Arial" w:hint="eastAsia"/>
          <w:b/>
          <w:bCs/>
          <w:kern w:val="0"/>
          <w:sz w:val="32"/>
          <w:szCs w:val="32"/>
        </w:rPr>
        <w:t>（七）政府性基金财政拨款支出决算情况说明</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1.政府性基金预算财政拨款支出决算结构情况。</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2018年度政府性基金预算财政拨款支出39,555.22万元，主要用于以下方面：科学技术（类）支出0万元,占0%；文化体育与传媒（类）支出0万元,占0%；社会保障和就业（类）支出0万元,占0%；节能环保（类）支出0万元,占0%；城</w:t>
      </w:r>
      <w:r w:rsidRPr="000729E4">
        <w:rPr>
          <w:rFonts w:ascii="仿宋" w:eastAsia="仿宋" w:hAnsi="仿宋" w:cs="Arial" w:hint="eastAsia"/>
          <w:kern w:val="0"/>
          <w:sz w:val="32"/>
          <w:szCs w:val="32"/>
        </w:rPr>
        <w:lastRenderedPageBreak/>
        <w:t>乡社区（类）支出39,555.22万元,占100.00%；农林水（类）支出0万元,占0%；交通运输（类）支出0万元,占0%；资源勘探信息等（类）支出0万元,占0%；商业服务业等（类）支出0万元,占0%；其他（类）支出0万元,占0%；债务付息（类）支出0万元,占0%。</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2.政府性基金预算财政拨款支出决算具体情况。</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2018年度政府性基金预算财政拨款支出年初预算为</w:t>
      </w:r>
      <w:r w:rsidR="00EB677D">
        <w:rPr>
          <w:rFonts w:ascii="仿宋" w:eastAsia="仿宋" w:hAnsi="仿宋" w:cs="Arial" w:hint="eastAsia"/>
          <w:kern w:val="0"/>
          <w:sz w:val="32"/>
          <w:szCs w:val="32"/>
        </w:rPr>
        <w:t>4025.24</w:t>
      </w:r>
      <w:r w:rsidRPr="000729E4">
        <w:rPr>
          <w:rFonts w:ascii="仿宋" w:eastAsia="仿宋" w:hAnsi="仿宋" w:cs="Arial" w:hint="eastAsia"/>
          <w:kern w:val="0"/>
          <w:sz w:val="32"/>
          <w:szCs w:val="32"/>
        </w:rPr>
        <w:t>万元，支出决算为39,555.22万元,完成年初预算的</w:t>
      </w:r>
      <w:r w:rsidR="00EB677D">
        <w:rPr>
          <w:rFonts w:ascii="仿宋" w:eastAsia="仿宋" w:hAnsi="仿宋" w:cs="Arial" w:hint="eastAsia"/>
          <w:kern w:val="0"/>
          <w:sz w:val="32"/>
          <w:szCs w:val="32"/>
        </w:rPr>
        <w:t>982.68</w:t>
      </w:r>
      <w:r w:rsidRPr="000729E4">
        <w:rPr>
          <w:rFonts w:ascii="仿宋" w:eastAsia="仿宋" w:hAnsi="仿宋" w:cs="Arial" w:hint="eastAsia"/>
          <w:kern w:val="0"/>
          <w:sz w:val="32"/>
          <w:szCs w:val="32"/>
        </w:rPr>
        <w:t>%</w:t>
      </w:r>
      <w:r w:rsidR="00EB677D">
        <w:rPr>
          <w:rFonts w:ascii="仿宋" w:eastAsia="仿宋" w:hAnsi="仿宋" w:cs="Arial" w:hint="eastAsia"/>
          <w:kern w:val="0"/>
          <w:sz w:val="32"/>
          <w:szCs w:val="32"/>
        </w:rPr>
        <w:t>，主要原因是调整年初预算用于收储储备土地26600万元及征地补偿费8326.02万元</w:t>
      </w:r>
      <w:r w:rsidRPr="000729E4">
        <w:rPr>
          <w:rFonts w:ascii="仿宋" w:eastAsia="仿宋" w:hAnsi="仿宋" w:cs="Arial" w:hint="eastAsia"/>
          <w:kern w:val="0"/>
          <w:sz w:val="32"/>
          <w:szCs w:val="32"/>
        </w:rPr>
        <w:t>。其中：</w:t>
      </w:r>
    </w:p>
    <w:p w:rsidR="000729E4" w:rsidRPr="00EB677D" w:rsidRDefault="00EB677D" w:rsidP="00EB677D">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城乡社区支出</w:t>
      </w:r>
      <w:r w:rsidR="000729E4" w:rsidRPr="000729E4">
        <w:rPr>
          <w:rFonts w:ascii="仿宋" w:eastAsia="仿宋" w:hAnsi="仿宋" w:cs="Arial" w:hint="eastAsia"/>
          <w:kern w:val="0"/>
          <w:sz w:val="32"/>
          <w:szCs w:val="32"/>
        </w:rPr>
        <w:t>（类）</w:t>
      </w:r>
      <w:r>
        <w:rPr>
          <w:rFonts w:ascii="仿宋" w:eastAsia="仿宋" w:hAnsi="仿宋" w:cs="Arial" w:hint="eastAsia"/>
          <w:kern w:val="0"/>
          <w:sz w:val="32"/>
          <w:szCs w:val="32"/>
        </w:rPr>
        <w:t>国有土地使用权出让收入及对应专项债务收入安排的支出</w:t>
      </w:r>
      <w:r w:rsidR="000729E4" w:rsidRPr="000729E4">
        <w:rPr>
          <w:rFonts w:ascii="仿宋" w:eastAsia="仿宋" w:hAnsi="仿宋" w:cs="Arial" w:hint="eastAsia"/>
          <w:kern w:val="0"/>
          <w:sz w:val="32"/>
          <w:szCs w:val="32"/>
        </w:rPr>
        <w:t>（款）</w:t>
      </w:r>
      <w:r>
        <w:rPr>
          <w:rFonts w:ascii="仿宋" w:eastAsia="仿宋" w:hAnsi="仿宋" w:cs="Arial" w:hint="eastAsia"/>
          <w:kern w:val="0"/>
          <w:sz w:val="32"/>
          <w:szCs w:val="32"/>
        </w:rPr>
        <w:t>征地和拆迁补偿支出</w:t>
      </w:r>
      <w:r w:rsidR="000729E4" w:rsidRPr="000729E4">
        <w:rPr>
          <w:rFonts w:ascii="仿宋" w:eastAsia="仿宋" w:hAnsi="仿宋" w:cs="Arial" w:hint="eastAsia"/>
          <w:kern w:val="0"/>
          <w:sz w:val="32"/>
          <w:szCs w:val="32"/>
        </w:rPr>
        <w:t>（项）。2018年年初预算为</w:t>
      </w:r>
      <w:r>
        <w:rPr>
          <w:rFonts w:ascii="仿宋" w:eastAsia="仿宋" w:hAnsi="仿宋" w:cs="Arial" w:hint="eastAsia"/>
          <w:kern w:val="0"/>
          <w:sz w:val="32"/>
          <w:szCs w:val="32"/>
        </w:rPr>
        <w:t>0</w:t>
      </w:r>
      <w:r w:rsidR="000729E4" w:rsidRPr="000729E4">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8326.02万元，</w:t>
      </w:r>
      <w:r w:rsidR="000729E4" w:rsidRPr="000729E4">
        <w:rPr>
          <w:rFonts w:ascii="仿宋" w:eastAsia="仿宋" w:hAnsi="仿宋" w:cs="Arial" w:hint="eastAsia"/>
          <w:kern w:val="0"/>
          <w:sz w:val="32"/>
          <w:szCs w:val="32"/>
        </w:rPr>
        <w:t>决算数大于预算数的主要原因</w:t>
      </w:r>
      <w:r>
        <w:rPr>
          <w:rFonts w:ascii="仿宋" w:eastAsia="仿宋" w:hAnsi="仿宋" w:cs="Arial" w:hint="eastAsia"/>
          <w:kern w:val="0"/>
          <w:sz w:val="32"/>
          <w:szCs w:val="32"/>
        </w:rPr>
        <w:t>是调增年初预算用于征地补偿8326.02万元</w:t>
      </w:r>
      <w:r w:rsidR="000729E4" w:rsidRPr="000729E4">
        <w:rPr>
          <w:rFonts w:ascii="仿宋" w:eastAsia="仿宋" w:hAnsi="仿宋" w:cs="Arial" w:hint="eastAsia"/>
          <w:kern w:val="0"/>
          <w:sz w:val="32"/>
          <w:szCs w:val="32"/>
        </w:rPr>
        <w:t>。</w:t>
      </w:r>
    </w:p>
    <w:p w:rsidR="000729E4" w:rsidRDefault="00EB677D" w:rsidP="00EB677D">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城乡社区支出</w:t>
      </w:r>
      <w:r w:rsidRPr="000729E4">
        <w:rPr>
          <w:rFonts w:ascii="仿宋" w:eastAsia="仿宋" w:hAnsi="仿宋" w:cs="Arial" w:hint="eastAsia"/>
          <w:kern w:val="0"/>
          <w:sz w:val="32"/>
          <w:szCs w:val="32"/>
        </w:rPr>
        <w:t>（类）</w:t>
      </w:r>
      <w:r>
        <w:rPr>
          <w:rFonts w:ascii="仿宋" w:eastAsia="仿宋" w:hAnsi="仿宋" w:cs="Arial" w:hint="eastAsia"/>
          <w:kern w:val="0"/>
          <w:sz w:val="32"/>
          <w:szCs w:val="32"/>
        </w:rPr>
        <w:t>国有土地使用权出让收入及对应专项债务收入安排的支出</w:t>
      </w:r>
      <w:r w:rsidRPr="000729E4">
        <w:rPr>
          <w:rFonts w:ascii="仿宋" w:eastAsia="仿宋" w:hAnsi="仿宋" w:cs="Arial" w:hint="eastAsia"/>
          <w:kern w:val="0"/>
          <w:sz w:val="32"/>
          <w:szCs w:val="32"/>
        </w:rPr>
        <w:t>（款）</w:t>
      </w:r>
      <w:r>
        <w:rPr>
          <w:rFonts w:ascii="仿宋" w:eastAsia="仿宋" w:hAnsi="仿宋" w:cs="Arial" w:hint="eastAsia"/>
          <w:kern w:val="0"/>
          <w:sz w:val="32"/>
          <w:szCs w:val="32"/>
        </w:rPr>
        <w:t>土地出让业务</w:t>
      </w:r>
      <w:r w:rsidR="000729E4" w:rsidRPr="000729E4">
        <w:rPr>
          <w:rFonts w:ascii="仿宋" w:eastAsia="仿宋" w:hAnsi="仿宋" w:cs="Arial" w:hint="eastAsia"/>
          <w:kern w:val="0"/>
          <w:sz w:val="32"/>
          <w:szCs w:val="32"/>
        </w:rPr>
        <w:t>（项）。2018年年初预算为</w:t>
      </w:r>
      <w:r>
        <w:rPr>
          <w:rFonts w:ascii="仿宋" w:eastAsia="仿宋" w:hAnsi="仿宋" w:cs="Arial" w:hint="eastAsia"/>
          <w:kern w:val="0"/>
          <w:sz w:val="32"/>
          <w:szCs w:val="32"/>
        </w:rPr>
        <w:t>4025.24</w:t>
      </w:r>
      <w:r w:rsidR="000729E4" w:rsidRPr="000729E4">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4629.2</w:t>
      </w:r>
      <w:r w:rsidR="000729E4" w:rsidRPr="000729E4">
        <w:rPr>
          <w:rFonts w:ascii="仿宋" w:eastAsia="仿宋" w:hAnsi="仿宋" w:cs="Arial" w:hint="eastAsia"/>
          <w:kern w:val="0"/>
          <w:sz w:val="32"/>
          <w:szCs w:val="32"/>
        </w:rPr>
        <w:t>万元，完成年初预算的</w:t>
      </w:r>
      <w:r>
        <w:rPr>
          <w:rFonts w:ascii="仿宋" w:eastAsia="仿宋" w:hAnsi="仿宋" w:cs="Arial" w:hint="eastAsia"/>
          <w:kern w:val="0"/>
          <w:sz w:val="32"/>
          <w:szCs w:val="32"/>
        </w:rPr>
        <w:t>115</w:t>
      </w:r>
      <w:r w:rsidR="000729E4" w:rsidRPr="000729E4">
        <w:rPr>
          <w:rFonts w:ascii="仿宋" w:eastAsia="仿宋" w:hAnsi="仿宋" w:cs="Arial" w:hint="eastAsia"/>
          <w:kern w:val="0"/>
          <w:sz w:val="32"/>
          <w:szCs w:val="32"/>
        </w:rPr>
        <w:t>%，决算</w:t>
      </w:r>
      <w:r>
        <w:rPr>
          <w:rFonts w:ascii="仿宋" w:eastAsia="仿宋" w:hAnsi="仿宋" w:cs="Arial" w:hint="eastAsia"/>
          <w:kern w:val="0"/>
          <w:sz w:val="32"/>
          <w:szCs w:val="32"/>
        </w:rPr>
        <w:t>数大于预算数的主要原因是调增事业单位</w:t>
      </w:r>
      <w:r w:rsidR="00293B57">
        <w:rPr>
          <w:rFonts w:ascii="仿宋" w:eastAsia="仿宋" w:hAnsi="仿宋" w:cs="Arial" w:hint="eastAsia"/>
          <w:kern w:val="0"/>
          <w:sz w:val="32"/>
          <w:szCs w:val="32"/>
        </w:rPr>
        <w:t>人员经费发放标准及</w:t>
      </w:r>
      <w:r>
        <w:rPr>
          <w:rFonts w:ascii="仿宋" w:eastAsia="仿宋" w:hAnsi="仿宋" w:cs="Arial" w:hint="eastAsia"/>
          <w:kern w:val="0"/>
          <w:sz w:val="32"/>
          <w:szCs w:val="32"/>
        </w:rPr>
        <w:t>社会保障缴费</w:t>
      </w:r>
      <w:r w:rsidR="00293B57">
        <w:rPr>
          <w:rFonts w:ascii="仿宋" w:eastAsia="仿宋" w:hAnsi="仿宋" w:cs="Arial" w:hint="eastAsia"/>
          <w:kern w:val="0"/>
          <w:sz w:val="32"/>
          <w:szCs w:val="32"/>
        </w:rPr>
        <w:t>基数</w:t>
      </w:r>
      <w:r>
        <w:rPr>
          <w:rFonts w:ascii="仿宋" w:eastAsia="仿宋" w:hAnsi="仿宋" w:cs="Arial" w:hint="eastAsia"/>
          <w:kern w:val="0"/>
          <w:sz w:val="32"/>
          <w:szCs w:val="32"/>
        </w:rPr>
        <w:t>。</w:t>
      </w:r>
    </w:p>
    <w:p w:rsidR="00EB677D" w:rsidRPr="000729E4" w:rsidRDefault="00EB677D" w:rsidP="00EB677D">
      <w:pPr>
        <w:widowControl/>
        <w:shd w:val="clear" w:color="auto" w:fill="FFFFFF"/>
        <w:snapToGrid w:val="0"/>
        <w:spacing w:line="600" w:lineRule="atLeast"/>
        <w:ind w:firstLine="640"/>
        <w:rPr>
          <w:rFonts w:ascii="宋体" w:eastAsia="宋体" w:hAnsi="宋体" w:cs="宋体"/>
          <w:kern w:val="0"/>
          <w:sz w:val="24"/>
          <w:szCs w:val="24"/>
        </w:rPr>
      </w:pPr>
      <w:r>
        <w:rPr>
          <w:rFonts w:ascii="仿宋" w:eastAsia="仿宋" w:hAnsi="仿宋" w:cs="Arial" w:hint="eastAsia"/>
          <w:kern w:val="0"/>
          <w:sz w:val="32"/>
          <w:szCs w:val="32"/>
        </w:rPr>
        <w:t>城乡社区支出</w:t>
      </w:r>
      <w:r w:rsidRPr="000729E4">
        <w:rPr>
          <w:rFonts w:ascii="仿宋" w:eastAsia="仿宋" w:hAnsi="仿宋" w:cs="Arial" w:hint="eastAsia"/>
          <w:kern w:val="0"/>
          <w:sz w:val="32"/>
          <w:szCs w:val="32"/>
        </w:rPr>
        <w:t>（类）</w:t>
      </w:r>
      <w:r>
        <w:rPr>
          <w:rFonts w:ascii="仿宋" w:eastAsia="仿宋" w:hAnsi="仿宋" w:cs="Arial" w:hint="eastAsia"/>
          <w:kern w:val="0"/>
          <w:sz w:val="32"/>
          <w:szCs w:val="32"/>
        </w:rPr>
        <w:t>国有土地收益基金及对应专项债务收入安排的支出</w:t>
      </w:r>
      <w:r w:rsidRPr="000729E4">
        <w:rPr>
          <w:rFonts w:ascii="仿宋" w:eastAsia="仿宋" w:hAnsi="仿宋" w:cs="Arial" w:hint="eastAsia"/>
          <w:kern w:val="0"/>
          <w:sz w:val="32"/>
          <w:szCs w:val="32"/>
        </w:rPr>
        <w:t>（款）</w:t>
      </w:r>
      <w:r>
        <w:rPr>
          <w:rFonts w:ascii="仿宋" w:eastAsia="仿宋" w:hAnsi="仿宋" w:cs="Arial" w:hint="eastAsia"/>
          <w:kern w:val="0"/>
          <w:sz w:val="32"/>
          <w:szCs w:val="32"/>
        </w:rPr>
        <w:t>征地和拆迁补偿支出</w:t>
      </w:r>
      <w:r w:rsidRPr="000729E4">
        <w:rPr>
          <w:rFonts w:ascii="仿宋" w:eastAsia="仿宋" w:hAnsi="仿宋" w:cs="Arial" w:hint="eastAsia"/>
          <w:kern w:val="0"/>
          <w:sz w:val="32"/>
          <w:szCs w:val="32"/>
        </w:rPr>
        <w:t>（项）。2018年年初预算为</w:t>
      </w:r>
      <w:r>
        <w:rPr>
          <w:rFonts w:ascii="仿宋" w:eastAsia="仿宋" w:hAnsi="仿宋" w:cs="Arial" w:hint="eastAsia"/>
          <w:kern w:val="0"/>
          <w:sz w:val="32"/>
          <w:szCs w:val="32"/>
        </w:rPr>
        <w:t>0</w:t>
      </w:r>
      <w:r w:rsidRPr="000729E4">
        <w:rPr>
          <w:rFonts w:ascii="仿宋" w:eastAsia="仿宋" w:hAnsi="仿宋" w:cs="Arial" w:hint="eastAsia"/>
          <w:kern w:val="0"/>
          <w:sz w:val="32"/>
          <w:szCs w:val="32"/>
        </w:rPr>
        <w:t>万元，2018年支出决算为</w:t>
      </w:r>
      <w:r>
        <w:rPr>
          <w:rFonts w:ascii="仿宋" w:eastAsia="仿宋" w:hAnsi="仿宋" w:cs="Arial" w:hint="eastAsia"/>
          <w:kern w:val="0"/>
          <w:sz w:val="32"/>
          <w:szCs w:val="32"/>
        </w:rPr>
        <w:t>26600万元，</w:t>
      </w:r>
      <w:r w:rsidRPr="000729E4">
        <w:rPr>
          <w:rFonts w:ascii="仿宋" w:eastAsia="仿宋" w:hAnsi="仿宋" w:cs="Arial" w:hint="eastAsia"/>
          <w:kern w:val="0"/>
          <w:sz w:val="32"/>
          <w:szCs w:val="32"/>
        </w:rPr>
        <w:t>决算数</w:t>
      </w:r>
      <w:r w:rsidRPr="000729E4">
        <w:rPr>
          <w:rFonts w:ascii="仿宋" w:eastAsia="仿宋" w:hAnsi="仿宋" w:cs="Arial" w:hint="eastAsia"/>
          <w:kern w:val="0"/>
          <w:sz w:val="32"/>
          <w:szCs w:val="32"/>
        </w:rPr>
        <w:lastRenderedPageBreak/>
        <w:t>大于预算数的主要原因</w:t>
      </w:r>
      <w:r>
        <w:rPr>
          <w:rFonts w:ascii="仿宋" w:eastAsia="仿宋" w:hAnsi="仿宋" w:cs="Arial" w:hint="eastAsia"/>
          <w:kern w:val="0"/>
          <w:sz w:val="32"/>
          <w:szCs w:val="32"/>
        </w:rPr>
        <w:t>是调增年初预算用于收储储备土地26600万元</w:t>
      </w:r>
      <w:r w:rsidRPr="000729E4">
        <w:rPr>
          <w:rFonts w:ascii="仿宋" w:eastAsia="仿宋" w:hAnsi="仿宋" w:cs="Arial" w:hint="eastAsia"/>
          <w:kern w:val="0"/>
          <w:sz w:val="32"/>
          <w:szCs w:val="32"/>
        </w:rPr>
        <w:t>。</w:t>
      </w:r>
    </w:p>
    <w:p w:rsidR="000729E4" w:rsidRPr="000729E4" w:rsidRDefault="000729E4" w:rsidP="00EB677D">
      <w:pPr>
        <w:widowControl/>
        <w:shd w:val="clear" w:color="auto" w:fill="FFFFFF"/>
        <w:snapToGrid w:val="0"/>
        <w:spacing w:line="600" w:lineRule="atLeast"/>
        <w:ind w:firstLineChars="200" w:firstLine="643"/>
        <w:rPr>
          <w:rFonts w:ascii="宋体" w:eastAsia="宋体" w:hAnsi="宋体" w:cs="宋体"/>
          <w:kern w:val="0"/>
          <w:sz w:val="24"/>
          <w:szCs w:val="24"/>
        </w:rPr>
      </w:pPr>
      <w:r w:rsidRPr="000729E4">
        <w:rPr>
          <w:rFonts w:ascii="楷体" w:eastAsia="楷体" w:hAnsi="楷体" w:cs="Arial" w:hint="eastAsia"/>
          <w:b/>
          <w:bCs/>
          <w:kern w:val="0"/>
          <w:sz w:val="32"/>
          <w:szCs w:val="32"/>
        </w:rPr>
        <w:t>（八）2018年度一般公共预算财政拨款“三公”经费支出决算情况说明</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 xml:space="preserve">1.“三公”经费一般公共预算财政拨款支出决算总体情况说明。 </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2018年度“三公”经费一般公共预算财政拨款支出预算为17.38万元，支出决算为17.01万元，完成预算的</w:t>
      </w:r>
      <w:r w:rsidR="000C6354">
        <w:rPr>
          <w:rFonts w:ascii="仿宋" w:eastAsia="仿宋" w:hAnsi="仿宋" w:cs="Arial" w:hint="eastAsia"/>
          <w:kern w:val="0"/>
          <w:sz w:val="32"/>
          <w:szCs w:val="32"/>
        </w:rPr>
        <w:t>97.92%，</w:t>
      </w:r>
      <w:r w:rsidRPr="000729E4">
        <w:rPr>
          <w:rFonts w:ascii="仿宋" w:eastAsia="仿宋" w:hAnsi="仿宋" w:cs="Arial" w:hint="eastAsia"/>
          <w:kern w:val="0"/>
          <w:sz w:val="32"/>
          <w:szCs w:val="32"/>
        </w:rPr>
        <w:t>2018年度“三公”经费支出决算数</w:t>
      </w:r>
      <w:r w:rsidR="000C6354">
        <w:rPr>
          <w:rFonts w:ascii="仿宋" w:eastAsia="仿宋" w:hAnsi="仿宋" w:cs="Arial" w:hint="eastAsia"/>
          <w:kern w:val="0"/>
          <w:sz w:val="32"/>
          <w:szCs w:val="32"/>
        </w:rPr>
        <w:t>小于</w:t>
      </w:r>
      <w:r w:rsidRPr="000729E4">
        <w:rPr>
          <w:rFonts w:ascii="仿宋" w:eastAsia="仿宋" w:hAnsi="仿宋" w:cs="Arial" w:hint="eastAsia"/>
          <w:kern w:val="0"/>
          <w:sz w:val="32"/>
          <w:szCs w:val="32"/>
        </w:rPr>
        <w:t>预算数的主要原因是</w:t>
      </w:r>
      <w:r w:rsidR="000C6354">
        <w:rPr>
          <w:rFonts w:ascii="仿宋" w:eastAsia="仿宋" w:hAnsi="仿宋" w:cs="Arial" w:hint="eastAsia"/>
          <w:kern w:val="0"/>
          <w:sz w:val="32"/>
          <w:szCs w:val="32"/>
        </w:rPr>
        <w:t>厉行节约，压缩业务招待支出。</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2.“三公”经费一般公共预算财政拨款支出决算具体情况说明。</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2018年度“三公”经费一般公共预算财政拨款支出决算中，因公出国（境）费用支出决算为16.38万元，占96.25%，与2017年度相比，增加</w:t>
      </w:r>
      <w:r w:rsidR="00562937">
        <w:rPr>
          <w:rFonts w:ascii="仿宋" w:eastAsia="仿宋" w:hAnsi="仿宋" w:cs="Arial" w:hint="eastAsia"/>
          <w:kern w:val="0"/>
          <w:sz w:val="32"/>
          <w:szCs w:val="32"/>
        </w:rPr>
        <w:t>16.38</w:t>
      </w:r>
      <w:r w:rsidRPr="000729E4">
        <w:rPr>
          <w:rFonts w:ascii="仿宋" w:eastAsia="仿宋" w:hAnsi="仿宋" w:cs="Arial" w:hint="eastAsia"/>
          <w:kern w:val="0"/>
          <w:sz w:val="32"/>
          <w:szCs w:val="32"/>
        </w:rPr>
        <w:t>万元，</w:t>
      </w:r>
      <w:r w:rsidR="00562937">
        <w:rPr>
          <w:rFonts w:ascii="仿宋" w:eastAsia="仿宋" w:hAnsi="仿宋" w:cs="Arial" w:hint="eastAsia"/>
          <w:kern w:val="0"/>
          <w:sz w:val="32"/>
          <w:szCs w:val="32"/>
        </w:rPr>
        <w:t>主要原因是2017</w:t>
      </w:r>
      <w:r w:rsidR="00293B57">
        <w:rPr>
          <w:rFonts w:ascii="仿宋" w:eastAsia="仿宋" w:hAnsi="仿宋" w:cs="Arial" w:hint="eastAsia"/>
          <w:kern w:val="0"/>
          <w:sz w:val="32"/>
          <w:szCs w:val="32"/>
        </w:rPr>
        <w:t>年度未</w:t>
      </w:r>
      <w:r w:rsidR="00562937">
        <w:rPr>
          <w:rFonts w:ascii="仿宋" w:eastAsia="仿宋" w:hAnsi="仿宋" w:cs="Arial" w:hint="eastAsia"/>
          <w:kern w:val="0"/>
          <w:sz w:val="32"/>
          <w:szCs w:val="32"/>
        </w:rPr>
        <w:t>安排出国，因公出国（境）费用决算0万元</w:t>
      </w:r>
      <w:r w:rsidRPr="000729E4">
        <w:rPr>
          <w:rFonts w:ascii="仿宋" w:eastAsia="仿宋" w:hAnsi="仿宋" w:cs="Arial" w:hint="eastAsia"/>
          <w:kern w:val="0"/>
          <w:sz w:val="32"/>
          <w:szCs w:val="32"/>
        </w:rPr>
        <w:t>；公务用车购置及运行维护费支出决算为0万元，占0%，与2017</w:t>
      </w:r>
      <w:r w:rsidR="00562937">
        <w:rPr>
          <w:rFonts w:ascii="仿宋" w:eastAsia="仿宋" w:hAnsi="仿宋" w:cs="Arial" w:hint="eastAsia"/>
          <w:kern w:val="0"/>
          <w:sz w:val="32"/>
          <w:szCs w:val="32"/>
        </w:rPr>
        <w:t>年度持平，</w:t>
      </w:r>
      <w:r w:rsidR="005D7893">
        <w:rPr>
          <w:rFonts w:ascii="仿宋" w:eastAsia="仿宋" w:hAnsi="仿宋" w:cs="Arial" w:hint="eastAsia"/>
          <w:kern w:val="0"/>
          <w:sz w:val="32"/>
          <w:szCs w:val="32"/>
        </w:rPr>
        <w:t>主要原因是本级及</w:t>
      </w:r>
      <w:proofErr w:type="gramStart"/>
      <w:r w:rsidR="005D7893">
        <w:rPr>
          <w:rFonts w:ascii="仿宋" w:eastAsia="仿宋" w:hAnsi="仿宋" w:cs="Arial" w:hint="eastAsia"/>
          <w:kern w:val="0"/>
          <w:sz w:val="32"/>
          <w:szCs w:val="32"/>
        </w:rPr>
        <w:t>所</w:t>
      </w:r>
      <w:r w:rsidR="00562937">
        <w:rPr>
          <w:rFonts w:ascii="仿宋" w:eastAsia="仿宋" w:hAnsi="仿宋" w:cs="Arial" w:hint="eastAsia"/>
          <w:kern w:val="0"/>
          <w:sz w:val="32"/>
          <w:szCs w:val="32"/>
        </w:rPr>
        <w:t>属参公事业单位</w:t>
      </w:r>
      <w:proofErr w:type="gramEnd"/>
      <w:r w:rsidR="00562937">
        <w:rPr>
          <w:rFonts w:ascii="仿宋" w:eastAsia="仿宋" w:hAnsi="仿宋" w:cs="Arial" w:hint="eastAsia"/>
          <w:kern w:val="0"/>
          <w:sz w:val="32"/>
          <w:szCs w:val="32"/>
        </w:rPr>
        <w:t>已实行车改，</w:t>
      </w:r>
      <w:r w:rsidR="00293B57">
        <w:rPr>
          <w:rFonts w:ascii="仿宋" w:eastAsia="仿宋" w:hAnsi="仿宋" w:cs="Arial" w:hint="eastAsia"/>
          <w:kern w:val="0"/>
          <w:sz w:val="32"/>
          <w:szCs w:val="32"/>
        </w:rPr>
        <w:t>未</w:t>
      </w:r>
      <w:r w:rsidR="00562937">
        <w:rPr>
          <w:rFonts w:ascii="仿宋" w:eastAsia="仿宋" w:hAnsi="仿宋" w:cs="Arial" w:hint="eastAsia"/>
          <w:kern w:val="0"/>
          <w:sz w:val="32"/>
          <w:szCs w:val="32"/>
        </w:rPr>
        <w:t>开支一般公共预算安排的公务用车费用</w:t>
      </w:r>
      <w:r w:rsidRPr="000729E4">
        <w:rPr>
          <w:rFonts w:ascii="仿宋" w:eastAsia="仿宋" w:hAnsi="仿宋" w:cs="Arial" w:hint="eastAsia"/>
          <w:kern w:val="0"/>
          <w:sz w:val="32"/>
          <w:szCs w:val="32"/>
        </w:rPr>
        <w:t>；公务接待费支出决算为0.64万元，占3.75%，与2017</w:t>
      </w:r>
      <w:r w:rsidR="00562937">
        <w:rPr>
          <w:rFonts w:ascii="仿宋" w:eastAsia="仿宋" w:hAnsi="仿宋" w:cs="Arial" w:hint="eastAsia"/>
          <w:kern w:val="0"/>
          <w:sz w:val="32"/>
          <w:szCs w:val="32"/>
        </w:rPr>
        <w:t>年度相比，</w:t>
      </w:r>
      <w:r w:rsidRPr="000729E4">
        <w:rPr>
          <w:rFonts w:ascii="仿宋" w:eastAsia="仿宋" w:hAnsi="仿宋" w:cs="Arial" w:hint="eastAsia"/>
          <w:kern w:val="0"/>
          <w:sz w:val="32"/>
          <w:szCs w:val="32"/>
        </w:rPr>
        <w:t>减少</w:t>
      </w:r>
      <w:r w:rsidR="00562937">
        <w:rPr>
          <w:rFonts w:ascii="仿宋" w:eastAsia="仿宋" w:hAnsi="仿宋" w:cs="Arial" w:hint="eastAsia"/>
          <w:kern w:val="0"/>
          <w:sz w:val="32"/>
          <w:szCs w:val="32"/>
        </w:rPr>
        <w:t>0.36万元，</w:t>
      </w:r>
      <w:r w:rsidRPr="000729E4">
        <w:rPr>
          <w:rFonts w:ascii="仿宋" w:eastAsia="仿宋" w:hAnsi="仿宋" w:cs="Arial" w:hint="eastAsia"/>
          <w:kern w:val="0"/>
          <w:sz w:val="32"/>
          <w:szCs w:val="32"/>
        </w:rPr>
        <w:t>下降</w:t>
      </w:r>
      <w:r w:rsidR="00562937">
        <w:rPr>
          <w:rFonts w:ascii="仿宋" w:eastAsia="仿宋" w:hAnsi="仿宋" w:cs="Arial" w:hint="eastAsia"/>
          <w:kern w:val="0"/>
          <w:sz w:val="32"/>
          <w:szCs w:val="32"/>
        </w:rPr>
        <w:t>36</w:t>
      </w:r>
      <w:r w:rsidRPr="000729E4">
        <w:rPr>
          <w:rFonts w:ascii="仿宋" w:eastAsia="仿宋" w:hAnsi="仿宋" w:cs="Arial" w:hint="eastAsia"/>
          <w:kern w:val="0"/>
          <w:sz w:val="32"/>
          <w:szCs w:val="32"/>
        </w:rPr>
        <w:t>%</w:t>
      </w:r>
      <w:r w:rsidR="008E58AD">
        <w:rPr>
          <w:rFonts w:ascii="仿宋" w:eastAsia="仿宋" w:hAnsi="仿宋" w:cs="Arial" w:hint="eastAsia"/>
          <w:kern w:val="0"/>
          <w:sz w:val="32"/>
          <w:szCs w:val="32"/>
        </w:rPr>
        <w:t>，主要原因是厉行</w:t>
      </w:r>
      <w:r w:rsidR="00562937">
        <w:rPr>
          <w:rFonts w:ascii="仿宋" w:eastAsia="仿宋" w:hAnsi="仿宋" w:cs="Arial" w:hint="eastAsia"/>
          <w:kern w:val="0"/>
          <w:sz w:val="32"/>
          <w:szCs w:val="32"/>
        </w:rPr>
        <w:t>集约，压缩业务招待支出</w:t>
      </w:r>
      <w:r w:rsidRPr="000729E4">
        <w:rPr>
          <w:rFonts w:ascii="仿宋" w:eastAsia="仿宋" w:hAnsi="仿宋" w:cs="Arial" w:hint="eastAsia"/>
          <w:kern w:val="0"/>
          <w:sz w:val="32"/>
          <w:szCs w:val="32"/>
        </w:rPr>
        <w:t>。具体情况如下：</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lastRenderedPageBreak/>
        <w:t>（1）因公出国（境）费</w:t>
      </w:r>
      <w:r w:rsidRPr="000729E4">
        <w:rPr>
          <w:rFonts w:ascii="仿宋" w:eastAsia="仿宋" w:hAnsi="仿宋" w:cs="Arial" w:hint="eastAsia"/>
          <w:kern w:val="0"/>
          <w:sz w:val="32"/>
          <w:szCs w:val="32"/>
        </w:rPr>
        <w:t>年初预算数为16.38万元，支出决算为16.38万元。完成年初预算的100.00%</w:t>
      </w:r>
      <w:r w:rsidR="005D7893">
        <w:rPr>
          <w:rFonts w:ascii="仿宋" w:eastAsia="仿宋" w:hAnsi="仿宋" w:cs="Arial" w:hint="eastAsia"/>
          <w:kern w:val="0"/>
          <w:sz w:val="32"/>
          <w:szCs w:val="32"/>
        </w:rPr>
        <w:t>。主要用于机关及所</w:t>
      </w:r>
      <w:r w:rsidR="009A4328">
        <w:rPr>
          <w:rFonts w:ascii="仿宋" w:eastAsia="仿宋" w:hAnsi="仿宋" w:cs="Arial" w:hint="eastAsia"/>
          <w:kern w:val="0"/>
          <w:sz w:val="32"/>
          <w:szCs w:val="32"/>
        </w:rPr>
        <w:t>属预算单位人员</w:t>
      </w:r>
      <w:r w:rsidRPr="000729E4">
        <w:rPr>
          <w:rFonts w:ascii="仿宋" w:eastAsia="仿宋" w:hAnsi="仿宋" w:cs="Arial" w:hint="eastAsia"/>
          <w:kern w:val="0"/>
          <w:sz w:val="32"/>
          <w:szCs w:val="32"/>
        </w:rPr>
        <w:t>公务出国（境</w:t>
      </w:r>
      <w:r w:rsidR="00562937">
        <w:rPr>
          <w:rFonts w:ascii="仿宋" w:eastAsia="仿宋" w:hAnsi="仿宋" w:cs="Arial" w:hint="eastAsia"/>
          <w:kern w:val="0"/>
          <w:sz w:val="32"/>
          <w:szCs w:val="32"/>
        </w:rPr>
        <w:t>）的住宿费、国际旅</w:t>
      </w:r>
      <w:r w:rsidR="007C67D9">
        <w:rPr>
          <w:rFonts w:ascii="仿宋" w:eastAsia="仿宋" w:hAnsi="仿宋" w:cs="Arial" w:hint="eastAsia"/>
          <w:kern w:val="0"/>
          <w:sz w:val="32"/>
          <w:szCs w:val="32"/>
        </w:rPr>
        <w:t>费、培训费、公杂费等支出</w:t>
      </w:r>
      <w:r w:rsidRPr="000729E4">
        <w:rPr>
          <w:rFonts w:ascii="仿宋" w:eastAsia="仿宋" w:hAnsi="仿宋" w:cs="Arial" w:hint="eastAsia"/>
          <w:kern w:val="0"/>
          <w:sz w:val="32"/>
          <w:szCs w:val="32"/>
        </w:rPr>
        <w:t>。</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其中，全年使用一般公共预算财政拨款本单位组织因公出国(境)团组0个；本单位全年因公出国(境)累计</w:t>
      </w:r>
      <w:r w:rsidR="009A4328">
        <w:rPr>
          <w:rFonts w:ascii="仿宋" w:eastAsia="仿宋" w:hAnsi="仿宋" w:cs="Arial" w:hint="eastAsia"/>
          <w:kern w:val="0"/>
          <w:sz w:val="32"/>
          <w:szCs w:val="32"/>
        </w:rPr>
        <w:t>4</w:t>
      </w:r>
      <w:r w:rsidRPr="000729E4">
        <w:rPr>
          <w:rFonts w:ascii="仿宋" w:eastAsia="仿宋" w:hAnsi="仿宋" w:cs="Arial" w:hint="eastAsia"/>
          <w:kern w:val="0"/>
          <w:sz w:val="32"/>
          <w:szCs w:val="32"/>
        </w:rPr>
        <w:t>人次。</w:t>
      </w:r>
    </w:p>
    <w:p w:rsidR="009D226E" w:rsidRDefault="000729E4" w:rsidP="000729E4">
      <w:pPr>
        <w:widowControl/>
        <w:shd w:val="clear" w:color="auto" w:fill="FFFFFF"/>
        <w:snapToGrid w:val="0"/>
        <w:spacing w:line="600" w:lineRule="atLeast"/>
        <w:ind w:firstLine="640"/>
        <w:rPr>
          <w:rFonts w:ascii="仿宋" w:eastAsia="仿宋" w:hAnsi="仿宋" w:cs="Arial"/>
          <w:kern w:val="0"/>
          <w:sz w:val="32"/>
          <w:szCs w:val="32"/>
        </w:rPr>
      </w:pPr>
      <w:r w:rsidRPr="000729E4">
        <w:rPr>
          <w:rFonts w:ascii="仿宋" w:eastAsia="仿宋" w:hAnsi="仿宋" w:cs="Arial" w:hint="eastAsia"/>
          <w:b/>
          <w:bCs/>
          <w:kern w:val="0"/>
          <w:sz w:val="32"/>
          <w:szCs w:val="32"/>
        </w:rPr>
        <w:t>（2）公务用车购置及运行维护费</w:t>
      </w:r>
      <w:r w:rsidRPr="000729E4">
        <w:rPr>
          <w:rFonts w:ascii="仿宋" w:eastAsia="仿宋" w:hAnsi="仿宋" w:cs="Arial" w:hint="eastAsia"/>
          <w:kern w:val="0"/>
          <w:sz w:val="32"/>
          <w:szCs w:val="32"/>
        </w:rPr>
        <w:t>年初预算数为0万元，支出决算为0万元，完成年初预算的0%</w:t>
      </w:r>
      <w:r w:rsidR="009D226E">
        <w:rPr>
          <w:rFonts w:ascii="仿宋" w:eastAsia="仿宋" w:hAnsi="仿宋" w:cs="Arial" w:hint="eastAsia"/>
          <w:kern w:val="0"/>
          <w:sz w:val="32"/>
          <w:szCs w:val="32"/>
        </w:rPr>
        <w:t>，</w:t>
      </w:r>
      <w:r w:rsidR="009A4328">
        <w:rPr>
          <w:rFonts w:ascii="仿宋" w:eastAsia="仿宋" w:hAnsi="仿宋" w:cs="Arial" w:hint="eastAsia"/>
          <w:kern w:val="0"/>
          <w:sz w:val="32"/>
          <w:szCs w:val="32"/>
        </w:rPr>
        <w:t>主要原因是</w:t>
      </w:r>
      <w:r w:rsidR="009D226E">
        <w:rPr>
          <w:rFonts w:ascii="仿宋" w:eastAsia="仿宋" w:hAnsi="仿宋" w:cs="Arial" w:hint="eastAsia"/>
          <w:kern w:val="0"/>
          <w:sz w:val="32"/>
          <w:szCs w:val="32"/>
        </w:rPr>
        <w:t>2018年度</w:t>
      </w:r>
      <w:r w:rsidR="0083187B">
        <w:rPr>
          <w:rFonts w:ascii="仿宋" w:eastAsia="仿宋" w:hAnsi="仿宋" w:cs="Arial" w:hint="eastAsia"/>
          <w:kern w:val="0"/>
          <w:sz w:val="32"/>
          <w:szCs w:val="32"/>
        </w:rPr>
        <w:t>本级及</w:t>
      </w:r>
      <w:proofErr w:type="gramStart"/>
      <w:r w:rsidR="0083187B">
        <w:rPr>
          <w:rFonts w:ascii="仿宋" w:eastAsia="仿宋" w:hAnsi="仿宋" w:cs="Arial" w:hint="eastAsia"/>
          <w:kern w:val="0"/>
          <w:sz w:val="32"/>
          <w:szCs w:val="32"/>
        </w:rPr>
        <w:t>所</w:t>
      </w:r>
      <w:r w:rsidR="009D226E">
        <w:rPr>
          <w:rFonts w:ascii="仿宋" w:eastAsia="仿宋" w:hAnsi="仿宋" w:cs="Arial" w:hint="eastAsia"/>
          <w:kern w:val="0"/>
          <w:sz w:val="32"/>
          <w:szCs w:val="32"/>
        </w:rPr>
        <w:t>属参公事业单位</w:t>
      </w:r>
      <w:proofErr w:type="gramEnd"/>
      <w:r w:rsidR="009D226E">
        <w:rPr>
          <w:rFonts w:ascii="仿宋" w:eastAsia="仿宋" w:hAnsi="仿宋" w:cs="Arial" w:hint="eastAsia"/>
          <w:kern w:val="0"/>
          <w:sz w:val="32"/>
          <w:szCs w:val="32"/>
        </w:rPr>
        <w:t>已实行车改，未开支一般公共预算安排的公务用车费用</w:t>
      </w:r>
      <w:r w:rsidRPr="000729E4">
        <w:rPr>
          <w:rFonts w:ascii="仿宋" w:eastAsia="仿宋" w:hAnsi="仿宋" w:cs="Arial" w:hint="eastAsia"/>
          <w:kern w:val="0"/>
          <w:sz w:val="32"/>
          <w:szCs w:val="32"/>
        </w:rPr>
        <w:t>。</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公务用车购置</w:t>
      </w:r>
      <w:r w:rsidRPr="000729E4">
        <w:rPr>
          <w:rFonts w:ascii="仿宋" w:eastAsia="仿宋" w:hAnsi="仿宋" w:cs="Arial" w:hint="eastAsia"/>
          <w:kern w:val="0"/>
          <w:sz w:val="32"/>
          <w:szCs w:val="32"/>
        </w:rPr>
        <w:t>支出0万元（含购置税等附加费用），主要用于经批准购置的0辆公务用车；</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公务用车运行维护费</w:t>
      </w:r>
      <w:r w:rsidRPr="000729E4">
        <w:rPr>
          <w:rFonts w:ascii="仿宋" w:eastAsia="仿宋" w:hAnsi="仿宋" w:cs="Arial" w:hint="eastAsia"/>
          <w:kern w:val="0"/>
          <w:sz w:val="32"/>
          <w:szCs w:val="32"/>
        </w:rPr>
        <w:t>支出0</w:t>
      </w:r>
      <w:r w:rsidR="009D226E">
        <w:rPr>
          <w:rFonts w:ascii="仿宋" w:eastAsia="仿宋" w:hAnsi="仿宋" w:cs="Arial" w:hint="eastAsia"/>
          <w:kern w:val="0"/>
          <w:sz w:val="32"/>
          <w:szCs w:val="32"/>
        </w:rPr>
        <w:t>万元，</w:t>
      </w:r>
      <w:r w:rsidRPr="000729E4">
        <w:rPr>
          <w:rFonts w:ascii="仿宋" w:eastAsia="仿宋" w:hAnsi="仿宋" w:cs="Arial" w:hint="eastAsia"/>
          <w:kern w:val="0"/>
          <w:sz w:val="32"/>
          <w:szCs w:val="32"/>
        </w:rPr>
        <w:t>2018年度，本级及所属单位开支一般公共预算财政拨款的公务用车保有量为0辆。</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（3）公务接待费</w:t>
      </w:r>
      <w:r w:rsidRPr="000729E4">
        <w:rPr>
          <w:rFonts w:ascii="仿宋" w:eastAsia="仿宋" w:hAnsi="仿宋" w:cs="Arial" w:hint="eastAsia"/>
          <w:kern w:val="0"/>
          <w:sz w:val="32"/>
          <w:szCs w:val="32"/>
        </w:rPr>
        <w:t>年初预算数为1.00万元，支出决算为0.64万元，完成年初预算的63.84%</w:t>
      </w:r>
      <w:r w:rsidR="009D226E">
        <w:rPr>
          <w:rFonts w:ascii="仿宋" w:eastAsia="仿宋" w:hAnsi="仿宋" w:cs="Arial" w:hint="eastAsia"/>
          <w:kern w:val="0"/>
          <w:sz w:val="32"/>
          <w:szCs w:val="32"/>
        </w:rPr>
        <w:t>。主要用于接待用餐等支出。决算数小于（或大于）预算数的主要原因是厉行节约，压缩接待支出</w:t>
      </w:r>
      <w:r w:rsidRPr="000729E4">
        <w:rPr>
          <w:rFonts w:ascii="仿宋" w:eastAsia="仿宋" w:hAnsi="仿宋" w:cs="Arial" w:hint="eastAsia"/>
          <w:kern w:val="0"/>
          <w:sz w:val="32"/>
          <w:szCs w:val="32"/>
        </w:rPr>
        <w:t>。全年使用一般公共预算财政拨款国内公务接待8批次，累计58人次。</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外宾接待</w:t>
      </w:r>
      <w:r w:rsidRPr="000729E4">
        <w:rPr>
          <w:rFonts w:ascii="仿宋" w:eastAsia="仿宋" w:hAnsi="仿宋" w:cs="Arial" w:hint="eastAsia"/>
          <w:kern w:val="0"/>
          <w:sz w:val="32"/>
          <w:szCs w:val="32"/>
        </w:rPr>
        <w:t>支出0</w:t>
      </w:r>
      <w:r w:rsidR="009D226E">
        <w:rPr>
          <w:rFonts w:ascii="仿宋" w:eastAsia="仿宋" w:hAnsi="仿宋" w:cs="Arial" w:hint="eastAsia"/>
          <w:kern w:val="0"/>
          <w:sz w:val="32"/>
          <w:szCs w:val="32"/>
        </w:rPr>
        <w:t>万元，</w:t>
      </w:r>
      <w:r w:rsidRPr="000729E4">
        <w:rPr>
          <w:rFonts w:ascii="仿宋" w:eastAsia="仿宋" w:hAnsi="仿宋" w:cs="Arial" w:hint="eastAsia"/>
          <w:kern w:val="0"/>
          <w:sz w:val="32"/>
          <w:szCs w:val="32"/>
        </w:rPr>
        <w:t>接待0人次，0批次。</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其他国内公务接待</w:t>
      </w:r>
      <w:r w:rsidRPr="000729E4">
        <w:rPr>
          <w:rFonts w:ascii="仿宋" w:eastAsia="仿宋" w:hAnsi="仿宋" w:cs="Arial" w:hint="eastAsia"/>
          <w:kern w:val="0"/>
          <w:sz w:val="32"/>
          <w:szCs w:val="32"/>
        </w:rPr>
        <w:t>支出0.64</w:t>
      </w:r>
      <w:r w:rsidR="009D226E">
        <w:rPr>
          <w:rFonts w:ascii="仿宋" w:eastAsia="仿宋" w:hAnsi="仿宋" w:cs="Arial" w:hint="eastAsia"/>
          <w:kern w:val="0"/>
          <w:sz w:val="32"/>
          <w:szCs w:val="32"/>
        </w:rPr>
        <w:t>万元，主要用于接待用餐</w:t>
      </w:r>
      <w:r w:rsidRPr="000729E4">
        <w:rPr>
          <w:rFonts w:ascii="仿宋" w:eastAsia="仿宋" w:hAnsi="仿宋" w:cs="Arial" w:hint="eastAsia"/>
          <w:kern w:val="0"/>
          <w:sz w:val="32"/>
          <w:szCs w:val="32"/>
        </w:rPr>
        <w:t>。接待58人次，8批次。</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楷体" w:eastAsia="楷体" w:hAnsi="楷体" w:cs="Arial" w:hint="eastAsia"/>
          <w:b/>
          <w:bCs/>
          <w:kern w:val="0"/>
          <w:sz w:val="32"/>
          <w:szCs w:val="32"/>
        </w:rPr>
        <w:t>（九）部门预算绩效情况说明</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lastRenderedPageBreak/>
        <w:t>1.预算绩效管理工作开展情况。</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根据预算管理要求，</w:t>
      </w:r>
      <w:r w:rsidR="009D226E">
        <w:rPr>
          <w:rFonts w:ascii="仿宋" w:eastAsia="仿宋" w:hAnsi="仿宋" w:cs="Arial" w:hint="eastAsia"/>
          <w:kern w:val="0"/>
          <w:sz w:val="32"/>
          <w:szCs w:val="32"/>
        </w:rPr>
        <w:t>嘉兴市国土资源局（汇总）单位</w:t>
      </w:r>
      <w:r w:rsidRPr="000729E4">
        <w:rPr>
          <w:rFonts w:ascii="仿宋" w:eastAsia="仿宋" w:hAnsi="仿宋" w:cs="Arial" w:hint="eastAsia"/>
          <w:kern w:val="0"/>
          <w:sz w:val="32"/>
          <w:szCs w:val="32"/>
        </w:rPr>
        <w:t>组织开展了2018年度一般公共预算项目支出绩效自评，涉及项</w:t>
      </w:r>
      <w:r w:rsidRPr="00CB544C">
        <w:rPr>
          <w:rFonts w:ascii="仿宋" w:eastAsia="仿宋" w:hAnsi="仿宋" w:cs="Arial" w:hint="eastAsia"/>
          <w:kern w:val="0"/>
          <w:sz w:val="32"/>
          <w:szCs w:val="32"/>
        </w:rPr>
        <w:t>目</w:t>
      </w:r>
      <w:r w:rsidR="00F848C3">
        <w:rPr>
          <w:rFonts w:ascii="仿宋" w:eastAsia="仿宋" w:hAnsi="仿宋" w:cs="Arial" w:hint="eastAsia"/>
          <w:kern w:val="0"/>
          <w:sz w:val="32"/>
          <w:szCs w:val="32"/>
        </w:rPr>
        <w:t>1</w:t>
      </w:r>
      <w:r w:rsidRPr="00CB544C">
        <w:rPr>
          <w:rFonts w:ascii="仿宋" w:eastAsia="仿宋" w:hAnsi="仿宋" w:cs="Arial" w:hint="eastAsia"/>
          <w:kern w:val="0"/>
          <w:sz w:val="32"/>
          <w:szCs w:val="32"/>
        </w:rPr>
        <w:t>个，涉及当年一般公共预算资金</w:t>
      </w:r>
      <w:r w:rsidR="00F848C3">
        <w:rPr>
          <w:rFonts w:ascii="仿宋" w:eastAsia="仿宋" w:hAnsi="仿宋" w:cs="Arial" w:hint="eastAsia"/>
          <w:kern w:val="0"/>
          <w:sz w:val="32"/>
          <w:szCs w:val="32"/>
        </w:rPr>
        <w:t>16.38</w:t>
      </w:r>
      <w:r w:rsidRPr="00CB544C">
        <w:rPr>
          <w:rFonts w:ascii="仿宋" w:eastAsia="仿宋" w:hAnsi="仿宋" w:cs="Arial" w:hint="eastAsia"/>
          <w:kern w:val="0"/>
          <w:sz w:val="32"/>
          <w:szCs w:val="32"/>
        </w:rPr>
        <w:t>万元，占项目资金预算总额的</w:t>
      </w:r>
      <w:r w:rsidR="00F848C3">
        <w:rPr>
          <w:rFonts w:ascii="仿宋" w:eastAsia="仿宋" w:hAnsi="仿宋" w:cs="Arial" w:hint="eastAsia"/>
          <w:kern w:val="0"/>
          <w:sz w:val="32"/>
          <w:szCs w:val="32"/>
        </w:rPr>
        <w:t>100</w:t>
      </w:r>
      <w:r w:rsidRPr="00CB544C">
        <w:rPr>
          <w:rFonts w:ascii="仿宋" w:eastAsia="仿宋" w:hAnsi="仿宋" w:cs="Arial" w:hint="eastAsia"/>
          <w:kern w:val="0"/>
          <w:sz w:val="32"/>
          <w:szCs w:val="32"/>
        </w:rPr>
        <w:t>%。</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2.部门决算</w:t>
      </w:r>
      <w:proofErr w:type="gramStart"/>
      <w:r w:rsidRPr="000729E4">
        <w:rPr>
          <w:rFonts w:ascii="仿宋" w:eastAsia="仿宋" w:hAnsi="仿宋" w:cs="Arial" w:hint="eastAsia"/>
          <w:b/>
          <w:bCs/>
          <w:kern w:val="0"/>
          <w:sz w:val="32"/>
          <w:szCs w:val="32"/>
        </w:rPr>
        <w:t>中项目</w:t>
      </w:r>
      <w:proofErr w:type="gramEnd"/>
      <w:r w:rsidRPr="000729E4">
        <w:rPr>
          <w:rFonts w:ascii="仿宋" w:eastAsia="仿宋" w:hAnsi="仿宋" w:cs="Arial" w:hint="eastAsia"/>
          <w:b/>
          <w:bCs/>
          <w:kern w:val="0"/>
          <w:sz w:val="32"/>
          <w:szCs w:val="32"/>
        </w:rPr>
        <w:t>绩效自评结果（公开2个项目绩效自评结果）：</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嘉兴市国土资源局（汇总）在2018年度部门决算中反映</w:t>
      </w:r>
      <w:r w:rsidR="00C31B5B">
        <w:rPr>
          <w:rFonts w:ascii="仿宋" w:eastAsia="仿宋" w:hAnsi="仿宋" w:cs="Arial" w:hint="eastAsia"/>
          <w:kern w:val="0"/>
          <w:sz w:val="32"/>
          <w:szCs w:val="32"/>
        </w:rPr>
        <w:t>土地综合整治工作经费</w:t>
      </w:r>
      <w:r w:rsidRPr="000729E4">
        <w:rPr>
          <w:rFonts w:ascii="仿宋" w:eastAsia="仿宋" w:hAnsi="仿宋" w:cs="Arial" w:hint="eastAsia"/>
          <w:kern w:val="0"/>
          <w:sz w:val="32"/>
          <w:szCs w:val="32"/>
        </w:rPr>
        <w:t>及</w:t>
      </w:r>
      <w:r w:rsidR="000A6BC3">
        <w:rPr>
          <w:rFonts w:ascii="仿宋" w:eastAsia="仿宋" w:hAnsi="仿宋" w:cs="Arial" w:hint="eastAsia"/>
          <w:kern w:val="0"/>
          <w:sz w:val="32"/>
          <w:szCs w:val="32"/>
        </w:rPr>
        <w:t>非储备土地有偿使用业务费</w:t>
      </w:r>
      <w:r w:rsidRPr="000729E4">
        <w:rPr>
          <w:rFonts w:ascii="仿宋" w:eastAsia="仿宋" w:hAnsi="仿宋" w:cs="Arial" w:hint="eastAsia"/>
          <w:kern w:val="0"/>
          <w:sz w:val="32"/>
          <w:szCs w:val="32"/>
        </w:rPr>
        <w:t>的项目绩效自评结果。</w:t>
      </w:r>
    </w:p>
    <w:p w:rsidR="000729E4" w:rsidRPr="00C31B5B" w:rsidRDefault="00C31B5B" w:rsidP="004062BA">
      <w:pPr>
        <w:widowControl/>
        <w:shd w:val="clear" w:color="auto" w:fill="FFFFFF"/>
        <w:snapToGrid w:val="0"/>
        <w:spacing w:line="600" w:lineRule="atLeast"/>
        <w:ind w:firstLine="640"/>
        <w:rPr>
          <w:rFonts w:ascii="仿宋" w:eastAsia="仿宋" w:hAnsi="仿宋" w:cs="Arial"/>
          <w:kern w:val="0"/>
          <w:sz w:val="32"/>
          <w:szCs w:val="32"/>
        </w:rPr>
      </w:pPr>
      <w:r>
        <w:rPr>
          <w:rFonts w:ascii="仿宋" w:eastAsia="仿宋" w:hAnsi="仿宋" w:cs="Arial" w:hint="eastAsia"/>
          <w:kern w:val="0"/>
          <w:sz w:val="32"/>
          <w:szCs w:val="32"/>
        </w:rPr>
        <w:t>土地综合整治工作经费</w:t>
      </w:r>
      <w:r w:rsidR="000729E4" w:rsidRPr="000729E4">
        <w:rPr>
          <w:rFonts w:ascii="仿宋" w:eastAsia="仿宋" w:hAnsi="仿宋" w:cs="Arial" w:hint="eastAsia"/>
          <w:kern w:val="0"/>
          <w:sz w:val="32"/>
          <w:szCs w:val="32"/>
        </w:rPr>
        <w:t>项目绩效自评综述：根据年初设定的绩效目标，项目自评得分</w:t>
      </w:r>
      <w:r>
        <w:rPr>
          <w:rFonts w:ascii="仿宋" w:eastAsia="仿宋" w:hAnsi="仿宋" w:cs="Arial" w:hint="eastAsia"/>
          <w:kern w:val="0"/>
          <w:sz w:val="32"/>
          <w:szCs w:val="32"/>
        </w:rPr>
        <w:t>98</w:t>
      </w:r>
      <w:r w:rsidR="000729E4" w:rsidRPr="000729E4">
        <w:rPr>
          <w:rFonts w:ascii="仿宋" w:eastAsia="仿宋" w:hAnsi="仿宋" w:cs="Arial" w:hint="eastAsia"/>
          <w:kern w:val="0"/>
          <w:sz w:val="32"/>
          <w:szCs w:val="32"/>
        </w:rPr>
        <w:t>分，自评结论为“</w:t>
      </w:r>
      <w:r>
        <w:rPr>
          <w:rFonts w:ascii="仿宋" w:eastAsia="仿宋" w:hAnsi="仿宋" w:cs="Arial" w:hint="eastAsia"/>
          <w:kern w:val="0"/>
          <w:sz w:val="32"/>
          <w:szCs w:val="32"/>
        </w:rPr>
        <w:t>好</w:t>
      </w:r>
      <w:r w:rsidR="000729E4" w:rsidRPr="000729E4">
        <w:rPr>
          <w:rFonts w:ascii="仿宋" w:eastAsia="仿宋" w:hAnsi="仿宋" w:cs="Arial" w:hint="eastAsia"/>
          <w:kern w:val="0"/>
          <w:sz w:val="32"/>
          <w:szCs w:val="32"/>
        </w:rPr>
        <w:t>”。项目全年预算数为</w:t>
      </w:r>
      <w:r>
        <w:rPr>
          <w:rFonts w:ascii="仿宋" w:eastAsia="仿宋" w:hAnsi="仿宋" w:cs="Arial" w:hint="eastAsia"/>
          <w:kern w:val="0"/>
          <w:sz w:val="32"/>
          <w:szCs w:val="32"/>
        </w:rPr>
        <w:t>40</w:t>
      </w:r>
      <w:r w:rsidR="000729E4" w:rsidRPr="000729E4">
        <w:rPr>
          <w:rFonts w:ascii="仿宋" w:eastAsia="仿宋" w:hAnsi="仿宋" w:cs="Arial" w:hint="eastAsia"/>
          <w:kern w:val="0"/>
          <w:sz w:val="32"/>
          <w:szCs w:val="32"/>
        </w:rPr>
        <w:t>万元，执行数为</w:t>
      </w:r>
      <w:r>
        <w:rPr>
          <w:rFonts w:ascii="仿宋" w:eastAsia="仿宋" w:hAnsi="仿宋" w:cs="Arial" w:hint="eastAsia"/>
          <w:kern w:val="0"/>
          <w:sz w:val="32"/>
          <w:szCs w:val="32"/>
        </w:rPr>
        <w:t>40</w:t>
      </w:r>
      <w:r w:rsidR="000729E4" w:rsidRPr="000729E4">
        <w:rPr>
          <w:rFonts w:ascii="仿宋" w:eastAsia="仿宋" w:hAnsi="仿宋" w:cs="Arial" w:hint="eastAsia"/>
          <w:kern w:val="0"/>
          <w:sz w:val="32"/>
          <w:szCs w:val="32"/>
        </w:rPr>
        <w:t>万元，完成预算的</w:t>
      </w:r>
      <w:r>
        <w:rPr>
          <w:rFonts w:ascii="仿宋" w:eastAsia="仿宋" w:hAnsi="仿宋" w:cs="Arial" w:hint="eastAsia"/>
          <w:kern w:val="0"/>
          <w:sz w:val="32"/>
          <w:szCs w:val="32"/>
        </w:rPr>
        <w:t>100</w:t>
      </w:r>
      <w:r w:rsidR="000729E4" w:rsidRPr="000729E4">
        <w:rPr>
          <w:rFonts w:ascii="仿宋" w:eastAsia="仿宋" w:hAnsi="仿宋" w:cs="Arial" w:hint="eastAsia"/>
          <w:kern w:val="0"/>
          <w:sz w:val="32"/>
          <w:szCs w:val="32"/>
        </w:rPr>
        <w:t>%</w:t>
      </w:r>
      <w:r w:rsidR="004062BA">
        <w:rPr>
          <w:rFonts w:ascii="仿宋" w:eastAsia="仿宋" w:hAnsi="仿宋" w:cs="Arial" w:hint="eastAsia"/>
          <w:kern w:val="0"/>
          <w:sz w:val="32"/>
          <w:szCs w:val="32"/>
        </w:rPr>
        <w:t>。主要产出和效果：一是</w:t>
      </w:r>
      <w:r w:rsidR="007E2FB9">
        <w:rPr>
          <w:rFonts w:ascii="仿宋" w:eastAsia="仿宋" w:hAnsi="仿宋" w:cs="Arial" w:hint="eastAsia"/>
          <w:kern w:val="0"/>
          <w:sz w:val="32"/>
          <w:szCs w:val="32"/>
        </w:rPr>
        <w:t>计划完成高标准基本农田建设188.8万亩，实际完成212.59万亩，累计完成率112.6%</w:t>
      </w:r>
      <w:r w:rsidR="004062BA">
        <w:rPr>
          <w:rFonts w:ascii="仿宋" w:eastAsia="仿宋" w:hAnsi="仿宋" w:cs="Arial" w:hint="eastAsia"/>
          <w:kern w:val="0"/>
          <w:sz w:val="32"/>
          <w:szCs w:val="32"/>
        </w:rPr>
        <w:t>；二是</w:t>
      </w:r>
      <w:r w:rsidR="007E2FB9">
        <w:rPr>
          <w:rFonts w:ascii="仿宋" w:eastAsia="仿宋" w:hAnsi="仿宋" w:cs="Arial" w:hint="eastAsia"/>
          <w:kern w:val="0"/>
          <w:sz w:val="32"/>
          <w:szCs w:val="32"/>
        </w:rPr>
        <w:t>全市应划定永久基本农田任务259.5万亩，实际划定259.64万亩，完成任务数的100.1%；三</w:t>
      </w:r>
      <w:r w:rsidR="004062BA" w:rsidRPr="004062BA">
        <w:rPr>
          <w:rFonts w:ascii="仿宋" w:eastAsia="仿宋" w:hAnsi="仿宋" w:cs="Arial" w:hint="eastAsia"/>
          <w:kern w:val="0"/>
          <w:sz w:val="32"/>
          <w:szCs w:val="32"/>
        </w:rPr>
        <w:t>是按时完成年度耕地质量等别更新和监测</w:t>
      </w:r>
      <w:r w:rsidR="004062BA">
        <w:rPr>
          <w:rFonts w:ascii="仿宋" w:eastAsia="仿宋" w:hAnsi="仿宋" w:cs="Arial" w:hint="eastAsia"/>
          <w:kern w:val="0"/>
          <w:sz w:val="32"/>
          <w:szCs w:val="32"/>
        </w:rPr>
        <w:t>。</w:t>
      </w:r>
      <w:r w:rsidR="000729E4" w:rsidRPr="000729E4">
        <w:rPr>
          <w:rFonts w:ascii="仿宋" w:eastAsia="仿宋" w:hAnsi="仿宋" w:cs="Arial" w:hint="eastAsia"/>
          <w:kern w:val="0"/>
          <w:sz w:val="32"/>
          <w:szCs w:val="32"/>
        </w:rPr>
        <w:t>发现的问题及原因：</w:t>
      </w:r>
      <w:r w:rsidRPr="00C31B5B">
        <w:rPr>
          <w:rFonts w:ascii="仿宋" w:eastAsia="仿宋" w:hAnsi="仿宋" w:cs="Arial" w:hint="eastAsia"/>
          <w:kern w:val="0"/>
          <w:sz w:val="32"/>
          <w:szCs w:val="32"/>
        </w:rPr>
        <w:t>一是</w:t>
      </w:r>
      <w:r>
        <w:rPr>
          <w:rFonts w:ascii="仿宋" w:eastAsia="仿宋" w:hAnsi="仿宋" w:cs="Arial" w:hint="eastAsia"/>
          <w:kern w:val="0"/>
          <w:sz w:val="32"/>
          <w:szCs w:val="32"/>
        </w:rPr>
        <w:t>高标准农田资金投入单一；二是高标准农田后期管护不重视；三是</w:t>
      </w:r>
      <w:r w:rsidR="007E2FB9">
        <w:rPr>
          <w:rFonts w:ascii="仿宋" w:eastAsia="仿宋" w:hAnsi="仿宋" w:cs="Arial" w:hint="eastAsia"/>
          <w:kern w:val="0"/>
          <w:sz w:val="32"/>
          <w:szCs w:val="32"/>
        </w:rPr>
        <w:t>永久基本农田碎片化问题</w:t>
      </w:r>
      <w:r w:rsidRPr="00C31B5B">
        <w:rPr>
          <w:rFonts w:ascii="仿宋" w:eastAsia="仿宋" w:hAnsi="仿宋" w:cs="Arial" w:hint="eastAsia"/>
          <w:kern w:val="0"/>
          <w:sz w:val="32"/>
          <w:szCs w:val="32"/>
        </w:rPr>
        <w:t>。</w:t>
      </w:r>
      <w:r w:rsidR="000729E4" w:rsidRPr="000729E4">
        <w:rPr>
          <w:rFonts w:ascii="仿宋" w:eastAsia="仿宋" w:hAnsi="仿宋" w:cs="Arial" w:hint="eastAsia"/>
          <w:kern w:val="0"/>
          <w:sz w:val="32"/>
          <w:szCs w:val="32"/>
        </w:rPr>
        <w:t>下一步改进措施：</w:t>
      </w:r>
      <w:r w:rsidRPr="00C31B5B">
        <w:rPr>
          <w:rFonts w:ascii="仿宋" w:eastAsia="仿宋" w:hAnsi="仿宋" w:cs="Arial" w:hint="eastAsia"/>
          <w:kern w:val="0"/>
          <w:sz w:val="32"/>
          <w:szCs w:val="32"/>
        </w:rPr>
        <w:t>一是对我市高标准基本农田建设项目实施从政</w:t>
      </w:r>
      <w:r>
        <w:rPr>
          <w:rFonts w:ascii="仿宋" w:eastAsia="仿宋" w:hAnsi="仿宋" w:cs="Arial" w:hint="eastAsia"/>
          <w:kern w:val="0"/>
          <w:sz w:val="32"/>
          <w:szCs w:val="32"/>
        </w:rPr>
        <w:t>策、资金和技术方面进一步加大支持力度，积极引导社会资金投入建设；</w:t>
      </w:r>
      <w:r w:rsidR="007E2FB9">
        <w:rPr>
          <w:rFonts w:ascii="仿宋" w:eastAsia="仿宋" w:hAnsi="仿宋" w:cs="Arial" w:hint="eastAsia"/>
          <w:kern w:val="0"/>
          <w:sz w:val="32"/>
          <w:szCs w:val="32"/>
        </w:rPr>
        <w:t>二是做好整治规</w:t>
      </w:r>
      <w:r w:rsidR="007E2FB9">
        <w:rPr>
          <w:rFonts w:ascii="仿宋" w:eastAsia="仿宋" w:hAnsi="仿宋" w:cs="Arial" w:hint="eastAsia"/>
          <w:kern w:val="0"/>
          <w:sz w:val="32"/>
          <w:szCs w:val="32"/>
        </w:rPr>
        <w:lastRenderedPageBreak/>
        <w:t>划，</w:t>
      </w:r>
      <w:r w:rsidRPr="00C31B5B">
        <w:rPr>
          <w:rFonts w:ascii="仿宋" w:eastAsia="仿宋" w:hAnsi="仿宋" w:cs="Arial" w:hint="eastAsia"/>
          <w:kern w:val="0"/>
          <w:sz w:val="32"/>
          <w:szCs w:val="32"/>
        </w:rPr>
        <w:t>破解耕地破碎化，提升用地效率，优化国土空间格局，助力乡村振兴战略实施。</w:t>
      </w:r>
    </w:p>
    <w:p w:rsidR="000729E4" w:rsidRPr="00464AA1" w:rsidRDefault="000A6BC3" w:rsidP="00464AA1">
      <w:pPr>
        <w:spacing w:line="560" w:lineRule="exact"/>
        <w:ind w:firstLineChars="200" w:firstLine="640"/>
        <w:rPr>
          <w:rFonts w:ascii="仿宋_GB2312" w:eastAsia="仿宋_GB2312"/>
          <w:sz w:val="32"/>
          <w:szCs w:val="32"/>
        </w:rPr>
      </w:pPr>
      <w:r>
        <w:rPr>
          <w:rFonts w:ascii="仿宋" w:eastAsia="仿宋" w:hAnsi="仿宋" w:cs="Arial" w:hint="eastAsia"/>
          <w:kern w:val="0"/>
          <w:sz w:val="32"/>
          <w:szCs w:val="32"/>
        </w:rPr>
        <w:t>非储备土地有偿使用业务费</w:t>
      </w:r>
      <w:r w:rsidR="000729E4" w:rsidRPr="000729E4">
        <w:rPr>
          <w:rFonts w:ascii="仿宋" w:eastAsia="仿宋" w:hAnsi="仿宋" w:cs="Arial" w:hint="eastAsia"/>
          <w:kern w:val="0"/>
          <w:sz w:val="32"/>
          <w:szCs w:val="32"/>
        </w:rPr>
        <w:t>项目绩效自评综述：根据年初设定的绩效目标，项目自评得分</w:t>
      </w:r>
      <w:r>
        <w:rPr>
          <w:rFonts w:ascii="仿宋" w:eastAsia="仿宋" w:hAnsi="仿宋" w:cs="Arial" w:hint="eastAsia"/>
          <w:kern w:val="0"/>
          <w:sz w:val="32"/>
          <w:szCs w:val="32"/>
        </w:rPr>
        <w:t>98</w:t>
      </w:r>
      <w:r w:rsidR="000729E4" w:rsidRPr="000729E4">
        <w:rPr>
          <w:rFonts w:ascii="仿宋" w:eastAsia="仿宋" w:hAnsi="仿宋" w:cs="Arial" w:hint="eastAsia"/>
          <w:kern w:val="0"/>
          <w:sz w:val="32"/>
          <w:szCs w:val="32"/>
        </w:rPr>
        <w:t>分，自评结论为“</w:t>
      </w:r>
      <w:r>
        <w:rPr>
          <w:rFonts w:ascii="仿宋" w:eastAsia="仿宋" w:hAnsi="仿宋" w:cs="Arial" w:hint="eastAsia"/>
          <w:kern w:val="0"/>
          <w:sz w:val="32"/>
          <w:szCs w:val="32"/>
        </w:rPr>
        <w:t>好</w:t>
      </w:r>
      <w:r w:rsidR="000729E4" w:rsidRPr="000729E4">
        <w:rPr>
          <w:rFonts w:ascii="仿宋" w:eastAsia="仿宋" w:hAnsi="仿宋" w:cs="Arial" w:hint="eastAsia"/>
          <w:kern w:val="0"/>
          <w:sz w:val="32"/>
          <w:szCs w:val="32"/>
        </w:rPr>
        <w:t>”。项目全年预算数为</w:t>
      </w:r>
      <w:r>
        <w:rPr>
          <w:rFonts w:ascii="仿宋" w:eastAsia="仿宋" w:hAnsi="仿宋" w:cs="Arial" w:hint="eastAsia"/>
          <w:kern w:val="0"/>
          <w:sz w:val="32"/>
          <w:szCs w:val="32"/>
        </w:rPr>
        <w:t>70</w:t>
      </w:r>
      <w:r w:rsidR="000729E4" w:rsidRPr="000729E4">
        <w:rPr>
          <w:rFonts w:ascii="仿宋" w:eastAsia="仿宋" w:hAnsi="仿宋" w:cs="Arial" w:hint="eastAsia"/>
          <w:kern w:val="0"/>
          <w:sz w:val="32"/>
          <w:szCs w:val="32"/>
        </w:rPr>
        <w:t>万元，执行数为</w:t>
      </w:r>
      <w:r>
        <w:rPr>
          <w:rFonts w:ascii="仿宋" w:eastAsia="仿宋" w:hAnsi="仿宋" w:cs="Arial" w:hint="eastAsia"/>
          <w:kern w:val="0"/>
          <w:sz w:val="32"/>
          <w:szCs w:val="32"/>
        </w:rPr>
        <w:t>70</w:t>
      </w:r>
      <w:r w:rsidR="000729E4" w:rsidRPr="000729E4">
        <w:rPr>
          <w:rFonts w:ascii="仿宋" w:eastAsia="仿宋" w:hAnsi="仿宋" w:cs="Arial" w:hint="eastAsia"/>
          <w:kern w:val="0"/>
          <w:sz w:val="32"/>
          <w:szCs w:val="32"/>
        </w:rPr>
        <w:t>万元，完成预算的</w:t>
      </w:r>
      <w:r>
        <w:rPr>
          <w:rFonts w:ascii="仿宋" w:eastAsia="仿宋" w:hAnsi="仿宋" w:cs="Arial" w:hint="eastAsia"/>
          <w:kern w:val="0"/>
          <w:sz w:val="32"/>
          <w:szCs w:val="32"/>
        </w:rPr>
        <w:t>100</w:t>
      </w:r>
      <w:r w:rsidR="000729E4" w:rsidRPr="000729E4">
        <w:rPr>
          <w:rFonts w:ascii="仿宋" w:eastAsia="仿宋" w:hAnsi="仿宋" w:cs="Arial" w:hint="eastAsia"/>
          <w:kern w:val="0"/>
          <w:sz w:val="32"/>
          <w:szCs w:val="32"/>
        </w:rPr>
        <w:t>%。主要产出和效果：</w:t>
      </w:r>
      <w:r w:rsidR="00737B4C">
        <w:rPr>
          <w:rFonts w:ascii="仿宋" w:eastAsia="仿宋" w:hAnsi="仿宋" w:cs="Arial" w:hint="eastAsia"/>
          <w:kern w:val="0"/>
          <w:sz w:val="32"/>
          <w:szCs w:val="32"/>
        </w:rPr>
        <w:t>一是</w:t>
      </w:r>
      <w:r w:rsidR="0021092B">
        <w:rPr>
          <w:rFonts w:ascii="仿宋" w:eastAsia="仿宋" w:hAnsi="仿宋" w:cs="Arial" w:hint="eastAsia"/>
          <w:kern w:val="0"/>
          <w:sz w:val="32"/>
          <w:szCs w:val="32"/>
        </w:rPr>
        <w:t>实施国有建设用地</w:t>
      </w:r>
      <w:proofErr w:type="gramStart"/>
      <w:r w:rsidR="0021092B">
        <w:rPr>
          <w:rFonts w:ascii="仿宋" w:eastAsia="仿宋" w:hAnsi="仿宋" w:cs="Arial" w:hint="eastAsia"/>
          <w:kern w:val="0"/>
          <w:sz w:val="32"/>
          <w:szCs w:val="32"/>
        </w:rPr>
        <w:t>招拍挂</w:t>
      </w:r>
      <w:proofErr w:type="gramEnd"/>
      <w:r w:rsidR="0021092B">
        <w:rPr>
          <w:rFonts w:ascii="仿宋" w:eastAsia="仿宋" w:hAnsi="仿宋" w:cs="Arial" w:hint="eastAsia"/>
          <w:kern w:val="0"/>
          <w:sz w:val="32"/>
          <w:szCs w:val="32"/>
        </w:rPr>
        <w:t>，2018年实现土地出让价款38.75元</w:t>
      </w:r>
      <w:r w:rsidR="00737B4C">
        <w:rPr>
          <w:rFonts w:ascii="仿宋" w:eastAsia="仿宋" w:hAnsi="仿宋" w:cs="Arial" w:hint="eastAsia"/>
          <w:kern w:val="0"/>
          <w:sz w:val="32"/>
          <w:szCs w:val="32"/>
        </w:rPr>
        <w:t>；二是</w:t>
      </w:r>
      <w:r w:rsidR="0021092B">
        <w:rPr>
          <w:rFonts w:ascii="仿宋" w:eastAsia="仿宋" w:hAnsi="仿宋" w:cs="Arial" w:hint="eastAsia"/>
          <w:kern w:val="0"/>
          <w:sz w:val="32"/>
          <w:szCs w:val="32"/>
        </w:rPr>
        <w:t>2018年市区土地</w:t>
      </w:r>
      <w:proofErr w:type="gramStart"/>
      <w:r w:rsidR="0021092B">
        <w:rPr>
          <w:rFonts w:ascii="仿宋" w:eastAsia="仿宋" w:hAnsi="仿宋" w:cs="Arial" w:hint="eastAsia"/>
          <w:kern w:val="0"/>
          <w:sz w:val="32"/>
          <w:szCs w:val="32"/>
        </w:rPr>
        <w:t>招拍挂</w:t>
      </w:r>
      <w:proofErr w:type="gramEnd"/>
      <w:r w:rsidR="0021092B">
        <w:rPr>
          <w:rFonts w:ascii="仿宋" w:eastAsia="仿宋" w:hAnsi="仿宋" w:cs="Arial" w:hint="eastAsia"/>
          <w:kern w:val="0"/>
          <w:sz w:val="32"/>
          <w:szCs w:val="32"/>
        </w:rPr>
        <w:t>成功率达到100%，土地出让成功率达100%以上；三是未发现用地单位或竞买单位投诉事件。</w:t>
      </w:r>
      <w:r w:rsidR="000729E4" w:rsidRPr="000729E4">
        <w:rPr>
          <w:rFonts w:ascii="仿宋" w:eastAsia="仿宋" w:hAnsi="仿宋" w:cs="Arial" w:hint="eastAsia"/>
          <w:kern w:val="0"/>
          <w:sz w:val="32"/>
          <w:szCs w:val="32"/>
        </w:rPr>
        <w:t>发现的问题及原因：</w:t>
      </w:r>
      <w:r w:rsidR="00464AA1" w:rsidRPr="009A4728">
        <w:rPr>
          <w:rFonts w:ascii="仿宋_GB2312" w:eastAsia="仿宋_GB2312" w:hint="eastAsia"/>
          <w:sz w:val="32"/>
          <w:szCs w:val="32"/>
        </w:rPr>
        <w:t>由于土地有偿使用业务费与土地出让</w:t>
      </w:r>
      <w:r w:rsidR="00464AA1">
        <w:rPr>
          <w:rFonts w:ascii="仿宋_GB2312" w:eastAsia="仿宋_GB2312" w:hint="eastAsia"/>
          <w:sz w:val="32"/>
          <w:szCs w:val="32"/>
        </w:rPr>
        <w:t>价款关系密切，即出让的土地越多，价格越高，则土地评估、土地勘测等支出相应增大，同时</w:t>
      </w:r>
      <w:r w:rsidR="00464AA1" w:rsidRPr="009A4728">
        <w:rPr>
          <w:rFonts w:ascii="仿宋_GB2312" w:eastAsia="仿宋_GB2312" w:hint="eastAsia"/>
          <w:sz w:val="32"/>
          <w:szCs w:val="32"/>
        </w:rPr>
        <w:t>当前房地产市场行情</w:t>
      </w:r>
      <w:r w:rsidR="00464AA1">
        <w:rPr>
          <w:rFonts w:ascii="仿宋_GB2312" w:eastAsia="仿宋_GB2312" w:hint="eastAsia"/>
          <w:sz w:val="32"/>
          <w:szCs w:val="32"/>
        </w:rPr>
        <w:t>走势复杂，不确定因素增多，土地出让市场难以预判。下一步改进措施：一是</w:t>
      </w:r>
      <w:r w:rsidR="00464AA1" w:rsidRPr="009A4728">
        <w:rPr>
          <w:rFonts w:ascii="仿宋_GB2312" w:eastAsia="仿宋_GB2312" w:hint="eastAsia"/>
          <w:sz w:val="32"/>
          <w:szCs w:val="32"/>
        </w:rPr>
        <w:t>建议该项支出预算采取动态浮动制，即每年的预算金额与土地出让价款相挂钩，根据出让土地的宗地数、面积和出让金数量综合确定业务经费预算总额。</w:t>
      </w:r>
    </w:p>
    <w:p w:rsidR="000729E4" w:rsidRDefault="000729E4" w:rsidP="000729E4">
      <w:pPr>
        <w:widowControl/>
        <w:shd w:val="clear" w:color="auto" w:fill="FFFFFF"/>
        <w:snapToGrid w:val="0"/>
        <w:spacing w:line="600" w:lineRule="atLeast"/>
        <w:ind w:firstLine="640"/>
        <w:rPr>
          <w:rFonts w:ascii="仿宋" w:eastAsia="仿宋" w:hAnsi="仿宋" w:cs="Arial"/>
          <w:b/>
          <w:bCs/>
          <w:kern w:val="0"/>
          <w:sz w:val="32"/>
          <w:szCs w:val="32"/>
        </w:rPr>
      </w:pPr>
      <w:r w:rsidRPr="000729E4">
        <w:rPr>
          <w:rFonts w:ascii="仿宋" w:eastAsia="仿宋" w:hAnsi="仿宋" w:cs="Arial" w:hint="eastAsia"/>
          <w:b/>
          <w:bCs/>
          <w:kern w:val="0"/>
          <w:sz w:val="32"/>
          <w:szCs w:val="32"/>
        </w:rPr>
        <w:t>3.</w:t>
      </w:r>
      <w:r w:rsidR="00464AA1">
        <w:rPr>
          <w:rFonts w:ascii="仿宋" w:eastAsia="仿宋" w:hAnsi="仿宋" w:cs="Arial" w:hint="eastAsia"/>
          <w:b/>
          <w:bCs/>
          <w:kern w:val="0"/>
          <w:sz w:val="32"/>
          <w:szCs w:val="32"/>
        </w:rPr>
        <w:t>以</w:t>
      </w:r>
      <w:r w:rsidR="008F656E">
        <w:rPr>
          <w:rFonts w:ascii="仿宋" w:eastAsia="仿宋" w:hAnsi="仿宋" w:cs="Arial" w:hint="eastAsia"/>
          <w:b/>
          <w:bCs/>
          <w:kern w:val="0"/>
          <w:sz w:val="32"/>
          <w:szCs w:val="32"/>
        </w:rPr>
        <w:t>部门</w:t>
      </w:r>
      <w:r w:rsidRPr="000729E4">
        <w:rPr>
          <w:rFonts w:ascii="仿宋" w:eastAsia="仿宋" w:hAnsi="仿宋" w:cs="Arial" w:hint="eastAsia"/>
          <w:b/>
          <w:bCs/>
          <w:kern w:val="0"/>
          <w:sz w:val="32"/>
          <w:szCs w:val="32"/>
        </w:rPr>
        <w:t>为主体开展的重点绩效评</w:t>
      </w:r>
      <w:r w:rsidR="00464AA1">
        <w:rPr>
          <w:rFonts w:ascii="仿宋" w:eastAsia="仿宋" w:hAnsi="仿宋" w:cs="Arial" w:hint="eastAsia"/>
          <w:b/>
          <w:bCs/>
          <w:kern w:val="0"/>
          <w:sz w:val="32"/>
          <w:szCs w:val="32"/>
        </w:rPr>
        <w:t>价结果。</w:t>
      </w:r>
    </w:p>
    <w:p w:rsidR="00464AA1" w:rsidRDefault="00464AA1" w:rsidP="000729E4">
      <w:pPr>
        <w:widowControl/>
        <w:shd w:val="clear" w:color="auto" w:fill="FFFFFF"/>
        <w:snapToGrid w:val="0"/>
        <w:spacing w:line="600" w:lineRule="atLeast"/>
        <w:ind w:firstLine="640"/>
        <w:rPr>
          <w:rFonts w:ascii="仿宋_GB2312" w:eastAsia="仿宋_GB2312"/>
          <w:sz w:val="32"/>
          <w:szCs w:val="32"/>
        </w:rPr>
      </w:pPr>
      <w:r w:rsidRPr="00464AA1">
        <w:rPr>
          <w:rFonts w:ascii="仿宋_GB2312" w:eastAsia="仿宋_GB2312" w:hint="eastAsia"/>
          <w:sz w:val="32"/>
          <w:szCs w:val="32"/>
        </w:rPr>
        <w:t>2018</w:t>
      </w:r>
      <w:r>
        <w:rPr>
          <w:rFonts w:ascii="仿宋_GB2312" w:eastAsia="仿宋_GB2312" w:hint="eastAsia"/>
          <w:sz w:val="32"/>
          <w:szCs w:val="32"/>
        </w:rPr>
        <w:t>年以</w:t>
      </w:r>
      <w:r w:rsidR="00F50280">
        <w:rPr>
          <w:rFonts w:ascii="仿宋_GB2312" w:eastAsia="仿宋_GB2312" w:hint="eastAsia"/>
          <w:sz w:val="32"/>
          <w:szCs w:val="32"/>
        </w:rPr>
        <w:t>部门</w:t>
      </w:r>
      <w:r>
        <w:rPr>
          <w:rFonts w:ascii="仿宋_GB2312" w:eastAsia="仿宋_GB2312" w:hint="eastAsia"/>
          <w:sz w:val="32"/>
          <w:szCs w:val="32"/>
        </w:rPr>
        <w:t>为主</w:t>
      </w:r>
      <w:r w:rsidR="00F50280">
        <w:rPr>
          <w:rFonts w:ascii="仿宋_GB2312" w:eastAsia="仿宋_GB2312" w:hint="eastAsia"/>
          <w:sz w:val="32"/>
          <w:szCs w:val="32"/>
        </w:rPr>
        <w:t>体</w:t>
      </w:r>
      <w:r>
        <w:rPr>
          <w:rFonts w:ascii="仿宋_GB2312" w:eastAsia="仿宋_GB2312" w:hint="eastAsia"/>
          <w:sz w:val="32"/>
          <w:szCs w:val="32"/>
        </w:rPr>
        <w:t>开展的重点项目绩效评价项目两个，</w:t>
      </w:r>
      <w:r w:rsidRPr="00464AA1">
        <w:rPr>
          <w:rFonts w:ascii="仿宋_GB2312" w:eastAsia="仿宋_GB2312" w:hint="eastAsia"/>
          <w:sz w:val="32"/>
          <w:szCs w:val="32"/>
        </w:rPr>
        <w:t>浙江省海岸带重点区综合地质调查（嘉兴重点区）和嘉兴市不动产统一登记信息数据整合及系统平台建设项目。</w:t>
      </w:r>
    </w:p>
    <w:p w:rsidR="00504480" w:rsidRPr="00FF1E87" w:rsidRDefault="00464AA1" w:rsidP="00504480">
      <w:pPr>
        <w:ind w:firstLineChars="200" w:firstLine="640"/>
        <w:rPr>
          <w:rFonts w:ascii="仿宋" w:eastAsia="仿宋" w:hAnsi="仿宋"/>
          <w:sz w:val="32"/>
          <w:szCs w:val="32"/>
        </w:rPr>
      </w:pPr>
      <w:r w:rsidRPr="00464AA1">
        <w:rPr>
          <w:rFonts w:ascii="仿宋_GB2312" w:eastAsia="仿宋_GB2312" w:hint="eastAsia"/>
          <w:sz w:val="32"/>
          <w:szCs w:val="32"/>
        </w:rPr>
        <w:t>浙江省海岸带重点区综合地质调查（嘉兴重点区）</w:t>
      </w:r>
      <w:r w:rsidR="006F780A">
        <w:rPr>
          <w:rFonts w:ascii="仿宋_GB2312" w:eastAsia="仿宋_GB2312" w:hint="eastAsia"/>
          <w:sz w:val="32"/>
          <w:szCs w:val="32"/>
        </w:rPr>
        <w:t>项目重点绩效自评</w:t>
      </w:r>
      <w:r w:rsidR="00425CF6">
        <w:rPr>
          <w:rFonts w:ascii="仿宋_GB2312" w:eastAsia="仿宋_GB2312" w:hint="eastAsia"/>
          <w:sz w:val="32"/>
          <w:szCs w:val="32"/>
        </w:rPr>
        <w:t>综述：根据年初设定的绩效目标，项目自评得分99分，自评结论为“好”</w:t>
      </w:r>
      <w:r w:rsidR="00573EBD">
        <w:rPr>
          <w:rFonts w:ascii="仿宋_GB2312" w:eastAsia="仿宋_GB2312" w:hint="eastAsia"/>
          <w:sz w:val="32"/>
          <w:szCs w:val="32"/>
        </w:rPr>
        <w:t>。</w:t>
      </w:r>
      <w:r w:rsidR="00573EBD" w:rsidRPr="004F4EC0">
        <w:rPr>
          <w:rFonts w:ascii="仿宋_GB2312" w:eastAsia="仿宋_GB2312" w:hint="eastAsia"/>
          <w:sz w:val="32"/>
          <w:szCs w:val="32"/>
        </w:rPr>
        <w:t>项目总投资1214万元，其中省级承担850万元，嘉兴市财政承担364万元，2017年市财</w:t>
      </w:r>
      <w:r w:rsidR="00573EBD" w:rsidRPr="004F4EC0">
        <w:rPr>
          <w:rFonts w:ascii="仿宋_GB2312" w:eastAsia="仿宋_GB2312" w:hint="eastAsia"/>
          <w:sz w:val="32"/>
          <w:szCs w:val="32"/>
        </w:rPr>
        <w:lastRenderedPageBreak/>
        <w:t>政安排173.4万元，实际支付173.4万元，201</w:t>
      </w:r>
      <w:r w:rsidR="00573EBD" w:rsidRPr="004F4EC0">
        <w:rPr>
          <w:rFonts w:ascii="仿宋_GB2312" w:eastAsia="仿宋_GB2312"/>
          <w:sz w:val="32"/>
          <w:szCs w:val="32"/>
        </w:rPr>
        <w:t>8</w:t>
      </w:r>
      <w:r w:rsidR="00573EBD" w:rsidRPr="004F4EC0">
        <w:rPr>
          <w:rFonts w:ascii="仿宋_GB2312" w:eastAsia="仿宋_GB2312" w:hint="eastAsia"/>
          <w:sz w:val="32"/>
          <w:szCs w:val="32"/>
        </w:rPr>
        <w:t>年市</w:t>
      </w:r>
      <w:r w:rsidR="00573EBD" w:rsidRPr="004F4EC0">
        <w:rPr>
          <w:rFonts w:ascii="仿宋_GB2312" w:eastAsia="仿宋_GB2312"/>
          <w:sz w:val="32"/>
          <w:szCs w:val="32"/>
        </w:rPr>
        <w:t>财政预算</w:t>
      </w:r>
      <w:r w:rsidR="000F783E">
        <w:rPr>
          <w:rFonts w:ascii="仿宋_GB2312" w:eastAsia="仿宋_GB2312" w:hint="eastAsia"/>
          <w:sz w:val="32"/>
          <w:szCs w:val="32"/>
        </w:rPr>
        <w:t>数为</w:t>
      </w:r>
      <w:r w:rsidR="00573EBD" w:rsidRPr="004F4EC0">
        <w:rPr>
          <w:rFonts w:ascii="仿宋_GB2312" w:eastAsia="仿宋_GB2312"/>
          <w:sz w:val="32"/>
          <w:szCs w:val="32"/>
        </w:rPr>
        <w:t>190.6</w:t>
      </w:r>
      <w:r w:rsidR="00573EBD" w:rsidRPr="004F4EC0">
        <w:rPr>
          <w:rFonts w:ascii="仿宋_GB2312" w:eastAsia="仿宋_GB2312" w:hint="eastAsia"/>
          <w:sz w:val="32"/>
          <w:szCs w:val="32"/>
        </w:rPr>
        <w:t>万元</w:t>
      </w:r>
      <w:r w:rsidR="00573EBD" w:rsidRPr="004F4EC0">
        <w:rPr>
          <w:rFonts w:ascii="仿宋_GB2312" w:eastAsia="仿宋_GB2312"/>
          <w:sz w:val="32"/>
          <w:szCs w:val="32"/>
        </w:rPr>
        <w:t>，</w:t>
      </w:r>
      <w:r w:rsidR="000F783E">
        <w:rPr>
          <w:rFonts w:ascii="仿宋_GB2312" w:eastAsia="仿宋_GB2312" w:hint="eastAsia"/>
          <w:sz w:val="32"/>
          <w:szCs w:val="32"/>
        </w:rPr>
        <w:t>执行数为</w:t>
      </w:r>
      <w:r w:rsidR="00573EBD" w:rsidRPr="004F4EC0">
        <w:rPr>
          <w:rFonts w:ascii="仿宋_GB2312" w:eastAsia="仿宋_GB2312"/>
          <w:sz w:val="32"/>
          <w:szCs w:val="32"/>
        </w:rPr>
        <w:t>190.6</w:t>
      </w:r>
      <w:r w:rsidR="00573EBD" w:rsidRPr="004F4EC0">
        <w:rPr>
          <w:rFonts w:ascii="仿宋_GB2312" w:eastAsia="仿宋_GB2312" w:hint="eastAsia"/>
          <w:sz w:val="32"/>
          <w:szCs w:val="32"/>
        </w:rPr>
        <w:t>万元</w:t>
      </w:r>
      <w:r w:rsidR="00573EBD">
        <w:rPr>
          <w:rFonts w:ascii="仿宋_GB2312" w:eastAsia="仿宋_GB2312" w:hint="eastAsia"/>
          <w:sz w:val="32"/>
          <w:szCs w:val="32"/>
        </w:rPr>
        <w:t>，</w:t>
      </w:r>
      <w:r w:rsidR="000F783E">
        <w:rPr>
          <w:rFonts w:ascii="仿宋_GB2312" w:eastAsia="仿宋_GB2312" w:hint="eastAsia"/>
          <w:sz w:val="32"/>
          <w:szCs w:val="32"/>
        </w:rPr>
        <w:t>完成预算的</w:t>
      </w:r>
      <w:r w:rsidR="00573EBD">
        <w:rPr>
          <w:rFonts w:ascii="仿宋_GB2312" w:eastAsia="仿宋_GB2312" w:hint="eastAsia"/>
          <w:sz w:val="32"/>
          <w:szCs w:val="32"/>
        </w:rPr>
        <w:t>100%</w:t>
      </w:r>
      <w:r w:rsidR="00573EBD" w:rsidRPr="004F4EC0">
        <w:rPr>
          <w:rFonts w:ascii="仿宋_GB2312" w:eastAsia="仿宋_GB2312" w:hint="eastAsia"/>
          <w:sz w:val="32"/>
          <w:szCs w:val="32"/>
        </w:rPr>
        <w:t>。</w:t>
      </w:r>
      <w:r w:rsidR="00425CF6">
        <w:rPr>
          <w:rFonts w:ascii="仿宋_GB2312" w:eastAsia="仿宋_GB2312" w:hint="eastAsia"/>
          <w:sz w:val="32"/>
          <w:szCs w:val="32"/>
        </w:rPr>
        <w:t>主要产出和效果：</w:t>
      </w:r>
      <w:r w:rsidR="00573EBD">
        <w:rPr>
          <w:rFonts w:ascii="仿宋_GB2312" w:eastAsia="仿宋_GB2312" w:hint="eastAsia"/>
          <w:sz w:val="32"/>
          <w:szCs w:val="32"/>
        </w:rPr>
        <w:t>一是</w:t>
      </w:r>
      <w:r w:rsidR="00CB062F">
        <w:rPr>
          <w:rFonts w:ascii="仿宋" w:eastAsia="仿宋" w:hAnsi="仿宋" w:hint="eastAsia"/>
          <w:sz w:val="32"/>
          <w:szCs w:val="32"/>
        </w:rPr>
        <w:t>2017年完成</w:t>
      </w:r>
      <w:r w:rsidR="00CB062F" w:rsidRPr="000B78E4">
        <w:rPr>
          <w:rFonts w:ascii="仿宋" w:eastAsia="仿宋" w:hAnsi="仿宋" w:hint="eastAsia"/>
          <w:sz w:val="32"/>
          <w:szCs w:val="32"/>
        </w:rPr>
        <w:t>单道地震测量470km、同步测深、岩矿鉴定与测试</w:t>
      </w:r>
      <w:r w:rsidR="00CB062F">
        <w:rPr>
          <w:rFonts w:ascii="仿宋" w:eastAsia="仿宋" w:hAnsi="仿宋" w:hint="eastAsia"/>
          <w:sz w:val="32"/>
          <w:szCs w:val="32"/>
        </w:rPr>
        <w:t>，</w:t>
      </w:r>
      <w:r w:rsidR="00CB062F" w:rsidRPr="00FF1E87">
        <w:rPr>
          <w:rFonts w:ascii="仿宋" w:eastAsia="仿宋" w:hAnsi="仿宋" w:hint="eastAsia"/>
          <w:sz w:val="32"/>
          <w:szCs w:val="32"/>
        </w:rPr>
        <w:t>201</w:t>
      </w:r>
      <w:r w:rsidR="00CB062F" w:rsidRPr="00FF1E87">
        <w:rPr>
          <w:rFonts w:ascii="仿宋" w:eastAsia="仿宋" w:hAnsi="仿宋"/>
          <w:sz w:val="32"/>
          <w:szCs w:val="32"/>
        </w:rPr>
        <w:t>8</w:t>
      </w:r>
      <w:r w:rsidR="00CB062F" w:rsidRPr="00FF1E87">
        <w:rPr>
          <w:rFonts w:ascii="仿宋" w:eastAsia="仿宋" w:hAnsi="仿宋" w:hint="eastAsia"/>
          <w:sz w:val="32"/>
          <w:szCs w:val="32"/>
        </w:rPr>
        <w:t>年</w:t>
      </w:r>
      <w:r w:rsidR="00CB062F">
        <w:rPr>
          <w:rFonts w:ascii="仿宋" w:eastAsia="仿宋" w:hAnsi="仿宋" w:hint="eastAsia"/>
          <w:sz w:val="32"/>
          <w:szCs w:val="32"/>
        </w:rPr>
        <w:t>年完成</w:t>
      </w:r>
      <w:r w:rsidR="00CB062F" w:rsidRPr="00FF1E87">
        <w:rPr>
          <w:rFonts w:ascii="仿宋" w:eastAsia="仿宋" w:hAnsi="仿宋" w:hint="eastAsia"/>
          <w:sz w:val="32"/>
          <w:szCs w:val="32"/>
        </w:rPr>
        <w:t>单道地震测量（气枪式）3</w:t>
      </w:r>
      <w:r w:rsidR="00CB062F" w:rsidRPr="00FF1E87">
        <w:rPr>
          <w:rFonts w:ascii="仿宋" w:eastAsia="仿宋" w:hAnsi="仿宋"/>
          <w:sz w:val="32"/>
          <w:szCs w:val="32"/>
        </w:rPr>
        <w:t>65.6</w:t>
      </w:r>
      <w:r w:rsidR="00CB062F" w:rsidRPr="00FF1E87">
        <w:rPr>
          <w:rFonts w:ascii="仿宋" w:eastAsia="仿宋" w:hAnsi="仿宋" w:hint="eastAsia"/>
          <w:sz w:val="32"/>
          <w:szCs w:val="32"/>
        </w:rPr>
        <w:t>km，单波束测深（同步）3</w:t>
      </w:r>
      <w:r w:rsidR="00CB062F" w:rsidRPr="00FF1E87">
        <w:rPr>
          <w:rFonts w:ascii="仿宋" w:eastAsia="仿宋" w:hAnsi="仿宋"/>
          <w:sz w:val="32"/>
          <w:szCs w:val="32"/>
        </w:rPr>
        <w:t>65.6</w:t>
      </w:r>
      <w:r w:rsidR="00CB062F" w:rsidRPr="00FF1E87">
        <w:rPr>
          <w:rFonts w:ascii="仿宋" w:eastAsia="仿宋" w:hAnsi="仿宋" w:hint="eastAsia"/>
          <w:sz w:val="32"/>
          <w:szCs w:val="32"/>
        </w:rPr>
        <w:t>km，单波束水下地形监测2250.5km，海域第四纪钻探363.2m，地质遗迹调查1</w:t>
      </w:r>
      <w:r w:rsidR="00CB062F" w:rsidRPr="00FF1E87">
        <w:rPr>
          <w:rFonts w:ascii="仿宋" w:eastAsia="仿宋" w:hAnsi="仿宋"/>
          <w:sz w:val="32"/>
          <w:szCs w:val="32"/>
        </w:rPr>
        <w:t>6</w:t>
      </w:r>
      <w:r w:rsidR="00CB062F" w:rsidRPr="00FF1E87">
        <w:rPr>
          <w:rFonts w:ascii="仿宋" w:eastAsia="仿宋" w:hAnsi="仿宋" w:hint="eastAsia"/>
          <w:sz w:val="32"/>
          <w:szCs w:val="32"/>
        </w:rPr>
        <w:t>处，成果报告1份</w:t>
      </w:r>
      <w:r w:rsidR="00CB062F">
        <w:rPr>
          <w:rFonts w:ascii="仿宋" w:eastAsia="仿宋" w:hAnsi="仿宋" w:hint="eastAsia"/>
          <w:sz w:val="32"/>
          <w:szCs w:val="32"/>
        </w:rPr>
        <w:t>，</w:t>
      </w:r>
      <w:r w:rsidR="00CB062F" w:rsidRPr="00FF1E87">
        <w:rPr>
          <w:rFonts w:ascii="仿宋" w:eastAsia="仿宋" w:hAnsi="仿宋" w:hint="eastAsia"/>
          <w:sz w:val="32"/>
          <w:szCs w:val="32"/>
        </w:rPr>
        <w:t>全面</w:t>
      </w:r>
      <w:r w:rsidR="00CB062F" w:rsidRPr="00FF1E87">
        <w:rPr>
          <w:rFonts w:ascii="仿宋" w:eastAsia="仿宋" w:hAnsi="仿宋"/>
          <w:sz w:val="32"/>
          <w:szCs w:val="32"/>
        </w:rPr>
        <w:t>完成了</w:t>
      </w:r>
      <w:r w:rsidR="00CB062F">
        <w:rPr>
          <w:rFonts w:ascii="仿宋" w:eastAsia="仿宋" w:hAnsi="仿宋" w:hint="eastAsia"/>
          <w:sz w:val="32"/>
          <w:szCs w:val="32"/>
        </w:rPr>
        <w:t>项目</w:t>
      </w:r>
      <w:r w:rsidR="00CB062F" w:rsidRPr="00FF1E87">
        <w:rPr>
          <w:rFonts w:ascii="仿宋" w:eastAsia="仿宋" w:hAnsi="仿宋"/>
          <w:sz w:val="32"/>
          <w:szCs w:val="32"/>
        </w:rPr>
        <w:t>目标</w:t>
      </w:r>
      <w:r w:rsidR="00CB062F">
        <w:rPr>
          <w:rFonts w:ascii="仿宋" w:eastAsia="仿宋" w:hAnsi="仿宋"/>
          <w:sz w:val="32"/>
          <w:szCs w:val="32"/>
        </w:rPr>
        <w:t>工作量</w:t>
      </w:r>
      <w:r w:rsidR="00573EBD" w:rsidRPr="00573EBD">
        <w:rPr>
          <w:rFonts w:ascii="仿宋_GB2312" w:eastAsia="仿宋_GB2312" w:hint="eastAsia"/>
          <w:sz w:val="32"/>
          <w:szCs w:val="32"/>
        </w:rPr>
        <w:t>。</w:t>
      </w:r>
      <w:r w:rsidR="00573EBD">
        <w:rPr>
          <w:rFonts w:ascii="仿宋_GB2312" w:eastAsia="仿宋_GB2312" w:hint="eastAsia"/>
          <w:sz w:val="32"/>
          <w:szCs w:val="32"/>
        </w:rPr>
        <w:t>二是</w:t>
      </w:r>
      <w:r w:rsidR="00CB062F">
        <w:rPr>
          <w:rFonts w:ascii="仿宋" w:eastAsia="仿宋" w:hAnsi="仿宋" w:hint="eastAsia"/>
          <w:sz w:val="32"/>
          <w:szCs w:val="32"/>
        </w:rPr>
        <w:t>2018年</w:t>
      </w:r>
      <w:r w:rsidR="00CB062F" w:rsidRPr="00FF1E87">
        <w:rPr>
          <w:rFonts w:ascii="仿宋" w:eastAsia="仿宋" w:hAnsi="仿宋" w:hint="eastAsia"/>
          <w:sz w:val="32"/>
          <w:szCs w:val="32"/>
        </w:rPr>
        <w:t>进一步查明</w:t>
      </w:r>
      <w:r w:rsidR="00CB062F">
        <w:rPr>
          <w:rFonts w:ascii="仿宋" w:eastAsia="仿宋" w:hAnsi="仿宋" w:hint="eastAsia"/>
          <w:sz w:val="32"/>
          <w:szCs w:val="32"/>
        </w:rPr>
        <w:t>了</w:t>
      </w:r>
      <w:r w:rsidR="00CB062F" w:rsidRPr="00FF1E87">
        <w:rPr>
          <w:rFonts w:ascii="仿宋" w:eastAsia="仿宋" w:hAnsi="仿宋" w:hint="eastAsia"/>
          <w:sz w:val="32"/>
          <w:szCs w:val="32"/>
        </w:rPr>
        <w:t>海域基岩面埋深和第四纪地层层序及结构</w:t>
      </w:r>
      <w:r w:rsidR="00CB062F">
        <w:rPr>
          <w:rFonts w:ascii="仿宋" w:eastAsia="仿宋" w:hAnsi="仿宋" w:hint="eastAsia"/>
          <w:sz w:val="32"/>
          <w:szCs w:val="32"/>
        </w:rPr>
        <w:t>，</w:t>
      </w:r>
      <w:r w:rsidR="00CB062F" w:rsidRPr="00FF1E87">
        <w:rPr>
          <w:rFonts w:ascii="仿宋" w:eastAsia="仿宋" w:hAnsi="仿宋" w:hint="eastAsia"/>
          <w:sz w:val="32"/>
          <w:szCs w:val="32"/>
        </w:rPr>
        <w:t>建立</w:t>
      </w:r>
      <w:r w:rsidR="00CB062F">
        <w:rPr>
          <w:rFonts w:ascii="仿宋" w:eastAsia="仿宋" w:hAnsi="仿宋" w:hint="eastAsia"/>
          <w:sz w:val="32"/>
          <w:szCs w:val="32"/>
        </w:rPr>
        <w:t>了</w:t>
      </w:r>
      <w:r w:rsidR="00CB062F" w:rsidRPr="00FF1E87">
        <w:rPr>
          <w:rFonts w:ascii="仿宋" w:eastAsia="仿宋" w:hAnsi="仿宋" w:hint="eastAsia"/>
          <w:sz w:val="32"/>
          <w:szCs w:val="32"/>
        </w:rPr>
        <w:t>陆海联合第四纪地质剖面</w:t>
      </w:r>
      <w:r w:rsidR="00CB062F">
        <w:rPr>
          <w:rFonts w:ascii="仿宋" w:eastAsia="仿宋" w:hAnsi="仿宋" w:hint="eastAsia"/>
          <w:sz w:val="32"/>
          <w:szCs w:val="32"/>
        </w:rPr>
        <w:t>，</w:t>
      </w:r>
      <w:r w:rsidR="00CB062F" w:rsidRPr="00FF1E87">
        <w:rPr>
          <w:rFonts w:ascii="仿宋" w:eastAsia="仿宋" w:hAnsi="仿宋" w:hint="eastAsia"/>
          <w:sz w:val="32"/>
          <w:szCs w:val="32"/>
        </w:rPr>
        <w:t>调查</w:t>
      </w:r>
      <w:r w:rsidR="00CB062F">
        <w:rPr>
          <w:rFonts w:ascii="仿宋" w:eastAsia="仿宋" w:hAnsi="仿宋" w:hint="eastAsia"/>
          <w:sz w:val="32"/>
          <w:szCs w:val="32"/>
        </w:rPr>
        <w:t>了</w:t>
      </w:r>
      <w:r w:rsidR="00CB062F" w:rsidRPr="00FF1E87">
        <w:rPr>
          <w:rFonts w:ascii="仿宋" w:eastAsia="仿宋" w:hAnsi="仿宋" w:hint="eastAsia"/>
          <w:sz w:val="32"/>
          <w:szCs w:val="32"/>
        </w:rPr>
        <w:t>岸线和滩涂资源的总量与分布，查明</w:t>
      </w:r>
      <w:r w:rsidR="00CB062F">
        <w:rPr>
          <w:rFonts w:ascii="仿宋" w:eastAsia="仿宋" w:hAnsi="仿宋" w:hint="eastAsia"/>
          <w:sz w:val="32"/>
          <w:szCs w:val="32"/>
        </w:rPr>
        <w:t>了岸线类型及演变特征和地质遗迹类型、特征及</w:t>
      </w:r>
      <w:r w:rsidR="00CB062F" w:rsidRPr="00FF1E87">
        <w:rPr>
          <w:rFonts w:ascii="仿宋" w:eastAsia="仿宋" w:hAnsi="仿宋" w:hint="eastAsia"/>
          <w:sz w:val="32"/>
          <w:szCs w:val="32"/>
        </w:rPr>
        <w:t>海底地形变化规律，</w:t>
      </w:r>
      <w:r w:rsidR="00504480">
        <w:rPr>
          <w:rFonts w:ascii="仿宋" w:eastAsia="仿宋" w:hAnsi="仿宋" w:hint="eastAsia"/>
          <w:sz w:val="32"/>
          <w:szCs w:val="32"/>
        </w:rPr>
        <w:t>野外工作审查和成果审查均以“优秀级”通过验收</w:t>
      </w:r>
      <w:r w:rsidR="00CB062F" w:rsidRPr="00FF1E87">
        <w:rPr>
          <w:rFonts w:ascii="仿宋" w:eastAsia="仿宋" w:hAnsi="仿宋" w:hint="eastAsia"/>
          <w:sz w:val="32"/>
          <w:szCs w:val="32"/>
        </w:rPr>
        <w:t>。</w:t>
      </w:r>
      <w:r w:rsidR="006A36B1">
        <w:rPr>
          <w:rFonts w:ascii="仿宋" w:eastAsia="仿宋" w:hAnsi="仿宋" w:hint="eastAsia"/>
          <w:sz w:val="32"/>
          <w:szCs w:val="32"/>
        </w:rPr>
        <w:t>发现的问题和原因：</w:t>
      </w:r>
      <w:r w:rsidR="006A36B1" w:rsidRPr="00FF1E87">
        <w:rPr>
          <w:rFonts w:ascii="仿宋" w:eastAsia="仿宋" w:hAnsi="仿宋" w:hint="eastAsia"/>
          <w:sz w:val="32"/>
          <w:szCs w:val="32"/>
        </w:rPr>
        <w:t>嘉兴冲刷沟槽和航道区的海底地形监测2018年实施了3次监测，总体而言监测周期较短，沟槽和航道区的演变规律有待进一步的监测和研究。</w:t>
      </w:r>
      <w:r w:rsidR="006A36B1">
        <w:rPr>
          <w:rFonts w:ascii="仿宋" w:eastAsia="仿宋" w:hAnsi="仿宋" w:hint="eastAsia"/>
          <w:sz w:val="32"/>
          <w:szCs w:val="32"/>
        </w:rPr>
        <w:t>下一步改进措施：一是</w:t>
      </w:r>
      <w:r w:rsidR="00504480">
        <w:rPr>
          <w:rFonts w:ascii="仿宋" w:eastAsia="仿宋" w:hAnsi="仿宋" w:hint="eastAsia"/>
          <w:sz w:val="32"/>
          <w:szCs w:val="32"/>
        </w:rPr>
        <w:t>严格执行已</w:t>
      </w:r>
      <w:r w:rsidR="00504480" w:rsidRPr="00FF1E87">
        <w:rPr>
          <w:rFonts w:ascii="仿宋" w:eastAsia="仿宋" w:hAnsi="仿宋" w:hint="eastAsia"/>
          <w:sz w:val="32"/>
          <w:szCs w:val="32"/>
        </w:rPr>
        <w:t>颁布的调查规范、国家标准、行业标准以及技术规程</w:t>
      </w:r>
      <w:r w:rsidR="00504480">
        <w:rPr>
          <w:rFonts w:ascii="仿宋" w:eastAsia="仿宋" w:hAnsi="仿宋" w:hint="eastAsia"/>
          <w:sz w:val="32"/>
          <w:szCs w:val="32"/>
        </w:rPr>
        <w:t>；二是项目执行</w:t>
      </w:r>
      <w:r w:rsidR="00504480" w:rsidRPr="00FF1E87">
        <w:rPr>
          <w:rFonts w:ascii="仿宋" w:eastAsia="仿宋" w:hAnsi="仿宋" w:hint="eastAsia"/>
          <w:sz w:val="32"/>
          <w:szCs w:val="32"/>
        </w:rPr>
        <w:t>过程中，严格执行有关规范，使野外调查、室内分析测试</w:t>
      </w:r>
      <w:r w:rsidR="00504480">
        <w:rPr>
          <w:rFonts w:ascii="仿宋" w:eastAsia="仿宋" w:hAnsi="仿宋" w:hint="eastAsia"/>
          <w:sz w:val="32"/>
          <w:szCs w:val="32"/>
        </w:rPr>
        <w:t>和综合研究的各项技术指标满足要求；三是</w:t>
      </w:r>
      <w:r w:rsidR="00504480" w:rsidRPr="00FF1E87">
        <w:rPr>
          <w:rFonts w:ascii="仿宋" w:eastAsia="仿宋" w:hAnsi="仿宋"/>
          <w:sz w:val="32"/>
          <w:szCs w:val="32"/>
        </w:rPr>
        <w:t>积极开展调研，广泛听取并吸纳领导和专家意见</w:t>
      </w:r>
      <w:r w:rsidR="00504480">
        <w:rPr>
          <w:rFonts w:ascii="仿宋" w:eastAsia="仿宋" w:hAnsi="仿宋" w:hint="eastAsia"/>
          <w:sz w:val="32"/>
          <w:szCs w:val="32"/>
        </w:rPr>
        <w:t>。</w:t>
      </w:r>
    </w:p>
    <w:p w:rsidR="0033351E" w:rsidRDefault="006F780A" w:rsidP="0033351E">
      <w:pPr>
        <w:ind w:firstLineChars="133" w:firstLine="426"/>
        <w:rPr>
          <w:rFonts w:ascii="仿宋_GB2312" w:eastAsia="仿宋_GB2312" w:hAnsi="宋体" w:hint="eastAsia"/>
          <w:sz w:val="32"/>
          <w:szCs w:val="32"/>
        </w:rPr>
      </w:pPr>
      <w:r w:rsidRPr="00464AA1">
        <w:rPr>
          <w:rFonts w:ascii="仿宋_GB2312" w:eastAsia="仿宋_GB2312" w:hint="eastAsia"/>
          <w:sz w:val="32"/>
          <w:szCs w:val="32"/>
        </w:rPr>
        <w:t>嘉兴市不动产统一登记信息数据整合及系统平台建设项目</w:t>
      </w:r>
      <w:r>
        <w:rPr>
          <w:rFonts w:ascii="仿宋_GB2312" w:eastAsia="仿宋_GB2312" w:hint="eastAsia"/>
          <w:sz w:val="32"/>
          <w:szCs w:val="32"/>
        </w:rPr>
        <w:t>重点绩效自评</w:t>
      </w:r>
      <w:r>
        <w:rPr>
          <w:rFonts w:ascii="仿宋_GB2312" w:eastAsia="仿宋_GB2312" w:hint="eastAsia"/>
          <w:sz w:val="32"/>
          <w:szCs w:val="32"/>
        </w:rPr>
        <w:t>综述：根据年初设定的绩效目标，项目自评得分</w:t>
      </w:r>
      <w:r w:rsidR="00F1029D">
        <w:rPr>
          <w:rFonts w:ascii="仿宋_GB2312" w:eastAsia="仿宋_GB2312" w:hint="eastAsia"/>
          <w:sz w:val="32"/>
          <w:szCs w:val="32"/>
        </w:rPr>
        <w:t>98</w:t>
      </w:r>
      <w:r>
        <w:rPr>
          <w:rFonts w:ascii="仿宋_GB2312" w:eastAsia="仿宋_GB2312" w:hint="eastAsia"/>
          <w:sz w:val="32"/>
          <w:szCs w:val="32"/>
        </w:rPr>
        <w:t>分，自评结论为“好”。</w:t>
      </w:r>
      <w:r w:rsidR="00F1029D">
        <w:rPr>
          <w:rFonts w:ascii="仿宋_GB2312" w:eastAsia="仿宋_GB2312" w:hint="eastAsia"/>
          <w:sz w:val="32"/>
          <w:szCs w:val="32"/>
        </w:rPr>
        <w:t>项目</w:t>
      </w:r>
      <w:r w:rsidR="004F4EC0" w:rsidRPr="004F4EC0">
        <w:rPr>
          <w:rFonts w:ascii="仿宋_GB2312" w:eastAsia="仿宋_GB2312" w:hint="eastAsia"/>
          <w:sz w:val="32"/>
          <w:szCs w:val="32"/>
        </w:rPr>
        <w:t>总投入1654.22万元，</w:t>
      </w:r>
      <w:r w:rsidR="004F4EC0" w:rsidRPr="004F4EC0">
        <w:rPr>
          <w:rFonts w:ascii="仿宋_GB2312" w:eastAsia="仿宋_GB2312" w:hint="eastAsia"/>
          <w:sz w:val="32"/>
          <w:szCs w:val="32"/>
        </w:rPr>
        <w:lastRenderedPageBreak/>
        <w:t>其中硬件设备358.82万元，不动产统一</w:t>
      </w:r>
      <w:r w:rsidR="004F4EC0" w:rsidRPr="004F4EC0">
        <w:rPr>
          <w:rFonts w:ascii="仿宋_GB2312" w:eastAsia="仿宋_GB2312"/>
          <w:sz w:val="32"/>
          <w:szCs w:val="32"/>
        </w:rPr>
        <w:t>登记信息系统和数据整合</w:t>
      </w:r>
      <w:r w:rsidR="004F4EC0" w:rsidRPr="004F4EC0">
        <w:rPr>
          <w:rFonts w:ascii="仿宋_GB2312" w:eastAsia="仿宋_GB2312" w:hint="eastAsia"/>
          <w:sz w:val="32"/>
          <w:szCs w:val="32"/>
        </w:rPr>
        <w:t>1295.4万元，资金由市财政</w:t>
      </w:r>
      <w:r w:rsidR="000F783E">
        <w:rPr>
          <w:rFonts w:ascii="仿宋_GB2312" w:eastAsia="仿宋_GB2312" w:hint="eastAsia"/>
          <w:sz w:val="32"/>
          <w:szCs w:val="32"/>
        </w:rPr>
        <w:t>、南湖区财政、经济开发区财政、</w:t>
      </w:r>
      <w:proofErr w:type="gramStart"/>
      <w:r w:rsidR="000F783E">
        <w:rPr>
          <w:rFonts w:ascii="仿宋_GB2312" w:eastAsia="仿宋_GB2312" w:hint="eastAsia"/>
          <w:sz w:val="32"/>
          <w:szCs w:val="32"/>
        </w:rPr>
        <w:t>秀洲区</w:t>
      </w:r>
      <w:proofErr w:type="gramEnd"/>
      <w:r w:rsidR="000F783E">
        <w:rPr>
          <w:rFonts w:ascii="仿宋_GB2312" w:eastAsia="仿宋_GB2312" w:hint="eastAsia"/>
          <w:sz w:val="32"/>
          <w:szCs w:val="32"/>
        </w:rPr>
        <w:t>财政分别承担，其中市财政预算数为</w:t>
      </w:r>
      <w:r w:rsidR="004F4EC0" w:rsidRPr="004F4EC0">
        <w:rPr>
          <w:rFonts w:ascii="仿宋_GB2312" w:eastAsia="仿宋_GB2312" w:hint="eastAsia"/>
          <w:sz w:val="32"/>
          <w:szCs w:val="32"/>
        </w:rPr>
        <w:t>585.46万元（2016年安排500万元，2018年安排85.46万元），南湖区、经济开发区、</w:t>
      </w:r>
      <w:proofErr w:type="gramStart"/>
      <w:r w:rsidR="004F4EC0" w:rsidRPr="004F4EC0">
        <w:rPr>
          <w:rFonts w:ascii="仿宋_GB2312" w:eastAsia="仿宋_GB2312" w:hint="eastAsia"/>
          <w:sz w:val="32"/>
          <w:szCs w:val="32"/>
        </w:rPr>
        <w:t>秀洲区</w:t>
      </w:r>
      <w:proofErr w:type="gramEnd"/>
      <w:r w:rsidR="004F4EC0" w:rsidRPr="004F4EC0">
        <w:rPr>
          <w:rFonts w:ascii="仿宋_GB2312" w:eastAsia="仿宋_GB2312" w:hint="eastAsia"/>
          <w:sz w:val="32"/>
          <w:szCs w:val="32"/>
        </w:rPr>
        <w:t>三个区安排1068.76</w:t>
      </w:r>
      <w:r w:rsidR="00F1029D">
        <w:rPr>
          <w:rFonts w:ascii="仿宋_GB2312" w:eastAsia="仿宋_GB2312" w:hint="eastAsia"/>
          <w:sz w:val="32"/>
          <w:szCs w:val="32"/>
        </w:rPr>
        <w:t>万元，执行数为</w:t>
      </w:r>
      <w:r w:rsidR="004F4EC0" w:rsidRPr="004F4EC0">
        <w:rPr>
          <w:rFonts w:ascii="仿宋_GB2312" w:eastAsia="仿宋_GB2312" w:hint="eastAsia"/>
          <w:sz w:val="32"/>
          <w:szCs w:val="32"/>
        </w:rPr>
        <w:t>585.46万</w:t>
      </w:r>
      <w:r w:rsidR="004F4EC0" w:rsidRPr="004F4EC0">
        <w:rPr>
          <w:rFonts w:ascii="仿宋_GB2312" w:eastAsia="仿宋_GB2312"/>
          <w:sz w:val="32"/>
          <w:szCs w:val="32"/>
        </w:rPr>
        <w:t>元，</w:t>
      </w:r>
      <w:r w:rsidR="00F1029D">
        <w:rPr>
          <w:rFonts w:ascii="仿宋_GB2312" w:eastAsia="仿宋_GB2312" w:hint="eastAsia"/>
          <w:sz w:val="32"/>
          <w:szCs w:val="32"/>
        </w:rPr>
        <w:t>完成预算的</w:t>
      </w:r>
      <w:r w:rsidR="004F4EC0" w:rsidRPr="004F4EC0">
        <w:rPr>
          <w:rFonts w:ascii="仿宋_GB2312" w:eastAsia="仿宋_GB2312" w:hint="eastAsia"/>
          <w:sz w:val="32"/>
          <w:szCs w:val="32"/>
        </w:rPr>
        <w:t>100%</w:t>
      </w:r>
      <w:r w:rsidR="004F4EC0">
        <w:rPr>
          <w:rFonts w:ascii="仿宋_GB2312" w:eastAsia="仿宋_GB2312" w:hint="eastAsia"/>
          <w:sz w:val="32"/>
          <w:szCs w:val="32"/>
        </w:rPr>
        <w:t>。</w:t>
      </w:r>
      <w:r w:rsidR="000F783E">
        <w:rPr>
          <w:rFonts w:ascii="仿宋_GB2312" w:eastAsia="仿宋_GB2312" w:hint="eastAsia"/>
          <w:sz w:val="32"/>
          <w:szCs w:val="32"/>
        </w:rPr>
        <w:t>主要产出和效果：一是</w:t>
      </w:r>
      <w:r w:rsidR="00731536">
        <w:rPr>
          <w:rFonts w:ascii="仿宋_GB2312" w:eastAsia="仿宋_GB2312" w:hint="eastAsia"/>
          <w:sz w:val="32"/>
          <w:szCs w:val="32"/>
        </w:rPr>
        <w:t>完成</w:t>
      </w:r>
      <w:r w:rsidR="00731536">
        <w:rPr>
          <w:rFonts w:ascii="仿宋_GB2312" w:eastAsia="仿宋_GB2312" w:hAnsi="宋体" w:hint="eastAsia"/>
          <w:sz w:val="32"/>
          <w:szCs w:val="32"/>
        </w:rPr>
        <w:t>不动产统一登记管理系统平台的</w:t>
      </w:r>
      <w:r w:rsidR="00731536">
        <w:rPr>
          <w:rFonts w:ascii="仿宋_GB2312" w:eastAsia="仿宋_GB2312" w:hAnsi="宋体"/>
          <w:sz w:val="32"/>
          <w:szCs w:val="32"/>
        </w:rPr>
        <w:t>开发</w:t>
      </w:r>
      <w:r w:rsidR="00731536">
        <w:rPr>
          <w:rFonts w:ascii="仿宋_GB2312" w:eastAsia="仿宋_GB2312" w:hAnsi="宋体" w:hint="eastAsia"/>
          <w:sz w:val="32"/>
          <w:szCs w:val="32"/>
        </w:rPr>
        <w:t>、</w:t>
      </w:r>
      <w:r w:rsidR="00731536">
        <w:rPr>
          <w:rFonts w:ascii="仿宋_GB2312" w:eastAsia="仿宋_GB2312" w:hAnsi="宋体"/>
          <w:sz w:val="32"/>
          <w:szCs w:val="32"/>
        </w:rPr>
        <w:t>调试和</w:t>
      </w:r>
      <w:r w:rsidR="00731536">
        <w:rPr>
          <w:rFonts w:ascii="仿宋_GB2312" w:eastAsia="仿宋_GB2312" w:hAnsi="宋体" w:hint="eastAsia"/>
          <w:sz w:val="32"/>
          <w:szCs w:val="32"/>
        </w:rPr>
        <w:t>安装、</w:t>
      </w:r>
      <w:r w:rsidR="00731536">
        <w:rPr>
          <w:rFonts w:ascii="仿宋_GB2312" w:eastAsia="仿宋_GB2312" w:hAnsi="宋体"/>
          <w:sz w:val="32"/>
          <w:szCs w:val="32"/>
        </w:rPr>
        <w:t>培训工作，并全部投入到嘉兴市</w:t>
      </w:r>
      <w:r w:rsidR="00731536">
        <w:rPr>
          <w:rFonts w:ascii="仿宋_GB2312" w:eastAsia="仿宋_GB2312" w:hAnsi="宋体" w:hint="eastAsia"/>
          <w:sz w:val="32"/>
          <w:szCs w:val="32"/>
        </w:rPr>
        <w:t>及</w:t>
      </w:r>
      <w:r w:rsidR="00731536">
        <w:rPr>
          <w:rFonts w:ascii="仿宋_GB2312" w:eastAsia="仿宋_GB2312" w:hAnsi="宋体"/>
          <w:sz w:val="32"/>
          <w:szCs w:val="32"/>
        </w:rPr>
        <w:t>三个</w:t>
      </w:r>
      <w:r w:rsidR="00731536">
        <w:rPr>
          <w:rFonts w:ascii="仿宋_GB2312" w:eastAsia="仿宋_GB2312" w:hAnsi="宋体" w:hint="eastAsia"/>
          <w:sz w:val="32"/>
          <w:szCs w:val="32"/>
        </w:rPr>
        <w:t>区</w:t>
      </w:r>
      <w:r w:rsidR="00731536">
        <w:rPr>
          <w:rFonts w:ascii="仿宋_GB2312" w:eastAsia="仿宋_GB2312" w:hAnsi="宋体"/>
          <w:sz w:val="32"/>
          <w:szCs w:val="32"/>
        </w:rPr>
        <w:t>不动产登记中心</w:t>
      </w:r>
      <w:r w:rsidR="00731536">
        <w:rPr>
          <w:rFonts w:ascii="仿宋_GB2312" w:eastAsia="仿宋_GB2312" w:hAnsi="宋体" w:hint="eastAsia"/>
          <w:sz w:val="32"/>
          <w:szCs w:val="32"/>
        </w:rPr>
        <w:t>登记</w:t>
      </w:r>
      <w:r w:rsidR="00731536">
        <w:rPr>
          <w:rFonts w:ascii="仿宋_GB2312" w:eastAsia="仿宋_GB2312" w:hAnsi="宋体"/>
          <w:sz w:val="32"/>
          <w:szCs w:val="32"/>
        </w:rPr>
        <w:t>发证工作中</w:t>
      </w:r>
      <w:r w:rsidR="00731536">
        <w:rPr>
          <w:rFonts w:ascii="仿宋_GB2312" w:eastAsia="仿宋_GB2312" w:hAnsi="宋体" w:hint="eastAsia"/>
          <w:sz w:val="32"/>
          <w:szCs w:val="32"/>
        </w:rPr>
        <w:t>应用</w:t>
      </w:r>
      <w:r w:rsidR="00731536">
        <w:rPr>
          <w:rFonts w:ascii="仿宋_GB2312" w:eastAsia="仿宋_GB2312" w:hAnsi="宋体"/>
          <w:sz w:val="32"/>
          <w:szCs w:val="32"/>
        </w:rPr>
        <w:t>，</w:t>
      </w:r>
      <w:r w:rsidR="00731536">
        <w:rPr>
          <w:rFonts w:ascii="仿宋_GB2312" w:eastAsia="仿宋_GB2312" w:hAnsi="宋体" w:hint="eastAsia"/>
          <w:sz w:val="32"/>
          <w:szCs w:val="32"/>
        </w:rPr>
        <w:t>系统</w:t>
      </w:r>
      <w:r w:rsidR="00731536">
        <w:rPr>
          <w:rFonts w:ascii="仿宋_GB2312" w:eastAsia="仿宋_GB2312" w:hAnsi="宋体"/>
          <w:sz w:val="32"/>
          <w:szCs w:val="32"/>
        </w:rPr>
        <w:t>平台</w:t>
      </w:r>
      <w:r w:rsidR="00731536">
        <w:rPr>
          <w:rFonts w:ascii="仿宋_GB2312" w:eastAsia="仿宋_GB2312" w:hAnsi="宋体" w:hint="eastAsia"/>
          <w:sz w:val="32"/>
          <w:szCs w:val="32"/>
        </w:rPr>
        <w:t>运行</w:t>
      </w:r>
      <w:r w:rsidR="00731536">
        <w:rPr>
          <w:rFonts w:ascii="仿宋_GB2312" w:eastAsia="仿宋_GB2312" w:hAnsi="宋体"/>
          <w:sz w:val="32"/>
          <w:szCs w:val="32"/>
        </w:rPr>
        <w:t>正常</w:t>
      </w:r>
      <w:r w:rsidR="00731536">
        <w:rPr>
          <w:rFonts w:ascii="仿宋_GB2312" w:eastAsia="仿宋_GB2312" w:hAnsi="宋体" w:hint="eastAsia"/>
          <w:sz w:val="32"/>
          <w:szCs w:val="32"/>
        </w:rPr>
        <w:t>；二是</w:t>
      </w:r>
      <w:r w:rsidR="00731536">
        <w:rPr>
          <w:rFonts w:ascii="仿宋_GB2312" w:eastAsia="仿宋_GB2312" w:hint="eastAsia"/>
          <w:sz w:val="32"/>
          <w:szCs w:val="32"/>
        </w:rPr>
        <w:t>完成一个平台四个架构三级部署模式，并开始正式运行；三是</w:t>
      </w:r>
      <w:r w:rsidR="00F1699D">
        <w:rPr>
          <w:rFonts w:ascii="仿宋_GB2312" w:eastAsia="仿宋_GB2312"/>
          <w:sz w:val="32"/>
          <w:szCs w:val="32"/>
        </w:rPr>
        <w:t>完成土地和房屋数据整合工作，</w:t>
      </w:r>
      <w:r w:rsidR="00F1699D">
        <w:rPr>
          <w:rFonts w:ascii="仿宋_GB2312" w:eastAsia="仿宋_GB2312" w:hint="eastAsia"/>
          <w:sz w:val="32"/>
          <w:szCs w:val="32"/>
        </w:rPr>
        <w:t>建立</w:t>
      </w:r>
      <w:r w:rsidR="00F1699D">
        <w:rPr>
          <w:rFonts w:ascii="仿宋_GB2312" w:eastAsia="仿宋_GB2312"/>
          <w:sz w:val="32"/>
          <w:szCs w:val="32"/>
        </w:rPr>
        <w:t>不动产登记数据库</w:t>
      </w:r>
      <w:r w:rsidR="00F1699D">
        <w:rPr>
          <w:rFonts w:ascii="仿宋_GB2312" w:eastAsia="仿宋_GB2312" w:hint="eastAsia"/>
          <w:sz w:val="32"/>
          <w:szCs w:val="32"/>
        </w:rPr>
        <w:t>。发现的问题及原因：</w:t>
      </w:r>
      <w:r w:rsidR="00BE48B8">
        <w:rPr>
          <w:rFonts w:ascii="仿宋_GB2312" w:eastAsia="仿宋_GB2312" w:hint="eastAsia"/>
          <w:sz w:val="32"/>
          <w:szCs w:val="32"/>
        </w:rPr>
        <w:t>一是</w:t>
      </w:r>
      <w:r w:rsidR="00BE48B8">
        <w:rPr>
          <w:rFonts w:ascii="仿宋_GB2312" w:eastAsia="仿宋_GB2312" w:hAnsi="宋体" w:hint="eastAsia"/>
          <w:sz w:val="32"/>
          <w:szCs w:val="32"/>
        </w:rPr>
        <w:t>少部分房地图形数据仍有缺失</w:t>
      </w:r>
      <w:r w:rsidR="00BE48B8">
        <w:rPr>
          <w:rFonts w:ascii="仿宋_GB2312" w:eastAsia="仿宋_GB2312" w:hAnsi="宋体" w:hint="eastAsia"/>
          <w:sz w:val="32"/>
          <w:szCs w:val="32"/>
        </w:rPr>
        <w:t>，原因是</w:t>
      </w:r>
      <w:r w:rsidR="00BE48B8">
        <w:rPr>
          <w:rFonts w:ascii="仿宋_GB2312" w:eastAsia="仿宋_GB2312" w:hAnsi="宋体" w:hint="eastAsia"/>
          <w:sz w:val="32"/>
          <w:szCs w:val="32"/>
        </w:rPr>
        <w:t>早期因技术手段不健全</w:t>
      </w:r>
      <w:r w:rsidR="00BE48B8">
        <w:rPr>
          <w:rFonts w:ascii="仿宋_GB2312" w:eastAsia="仿宋_GB2312" w:hAnsi="宋体" w:hint="eastAsia"/>
          <w:sz w:val="32"/>
          <w:szCs w:val="32"/>
        </w:rPr>
        <w:t>；二是</w:t>
      </w:r>
      <w:r w:rsidR="00BE48B8">
        <w:rPr>
          <w:rFonts w:ascii="仿宋_GB2312" w:eastAsia="仿宋_GB2312" w:hAnsi="宋体" w:hint="eastAsia"/>
          <w:sz w:val="32"/>
          <w:szCs w:val="32"/>
        </w:rPr>
        <w:t>业务培训力度不够</w:t>
      </w:r>
      <w:r w:rsidR="00BE48B8">
        <w:rPr>
          <w:rFonts w:ascii="仿宋_GB2312" w:eastAsia="仿宋_GB2312" w:hAnsi="宋体" w:hint="eastAsia"/>
          <w:sz w:val="32"/>
          <w:szCs w:val="32"/>
        </w:rPr>
        <w:t>，</w:t>
      </w:r>
      <w:r w:rsidR="00964282">
        <w:rPr>
          <w:rFonts w:ascii="仿宋_GB2312" w:eastAsia="仿宋_GB2312" w:hAnsi="宋体" w:hint="eastAsia"/>
          <w:sz w:val="32"/>
          <w:szCs w:val="32"/>
        </w:rPr>
        <w:t>不动产登记管理遇到的新情况新问题较多</w:t>
      </w:r>
      <w:r w:rsidR="00C94276">
        <w:rPr>
          <w:rFonts w:ascii="仿宋_GB2312" w:eastAsia="仿宋_GB2312" w:hAnsi="宋体" w:hint="eastAsia"/>
          <w:sz w:val="32"/>
          <w:szCs w:val="32"/>
        </w:rPr>
        <w:t>，人手不够</w:t>
      </w:r>
      <w:r w:rsidR="00964282">
        <w:rPr>
          <w:rFonts w:ascii="仿宋_GB2312" w:eastAsia="仿宋_GB2312" w:hAnsi="宋体" w:hint="eastAsia"/>
          <w:sz w:val="32"/>
          <w:szCs w:val="32"/>
        </w:rPr>
        <w:t>。</w:t>
      </w:r>
      <w:r w:rsidR="00BE48B8">
        <w:rPr>
          <w:rFonts w:ascii="仿宋_GB2312" w:eastAsia="仿宋_GB2312" w:hAnsi="宋体" w:hint="eastAsia"/>
          <w:sz w:val="32"/>
          <w:szCs w:val="32"/>
        </w:rPr>
        <w:t>下一步改进措施：一是</w:t>
      </w:r>
      <w:r w:rsidR="0033351E">
        <w:rPr>
          <w:rFonts w:ascii="仿宋_GB2312" w:eastAsia="仿宋_GB2312" w:hAnsi="宋体" w:hint="eastAsia"/>
          <w:sz w:val="32"/>
          <w:szCs w:val="32"/>
        </w:rPr>
        <w:t>优化</w:t>
      </w:r>
      <w:r w:rsidR="0033351E">
        <w:rPr>
          <w:rFonts w:ascii="仿宋_GB2312" w:eastAsia="仿宋_GB2312" w:hAnsi="宋体"/>
          <w:sz w:val="32"/>
          <w:szCs w:val="32"/>
        </w:rPr>
        <w:t>不动产服务，提供</w:t>
      </w:r>
      <w:r w:rsidR="0033351E">
        <w:rPr>
          <w:rFonts w:ascii="仿宋_GB2312" w:eastAsia="仿宋_GB2312" w:hAnsi="宋体" w:hint="eastAsia"/>
          <w:sz w:val="32"/>
          <w:szCs w:val="32"/>
        </w:rPr>
        <w:t>系统</w:t>
      </w:r>
      <w:r w:rsidR="0033351E">
        <w:rPr>
          <w:rFonts w:ascii="仿宋_GB2312" w:eastAsia="仿宋_GB2312" w:hAnsi="宋体"/>
          <w:sz w:val="32"/>
          <w:szCs w:val="32"/>
        </w:rPr>
        <w:t>平台及数据</w:t>
      </w:r>
      <w:r w:rsidR="0033351E">
        <w:rPr>
          <w:rFonts w:ascii="仿宋_GB2312" w:eastAsia="仿宋_GB2312" w:hAnsi="宋体" w:hint="eastAsia"/>
          <w:sz w:val="32"/>
          <w:szCs w:val="32"/>
        </w:rPr>
        <w:t>支撑</w:t>
      </w:r>
      <w:r w:rsidR="0033351E">
        <w:rPr>
          <w:rFonts w:ascii="仿宋_GB2312" w:eastAsia="仿宋_GB2312" w:hAnsi="宋体"/>
          <w:sz w:val="32"/>
          <w:szCs w:val="32"/>
        </w:rPr>
        <w:t>服务</w:t>
      </w:r>
      <w:r w:rsidR="0033351E">
        <w:rPr>
          <w:rFonts w:ascii="仿宋_GB2312" w:eastAsia="仿宋_GB2312" w:hAnsi="宋体" w:hint="eastAsia"/>
          <w:sz w:val="32"/>
          <w:szCs w:val="32"/>
        </w:rPr>
        <w:t>，加大业务办理人员培训力度；二是</w:t>
      </w:r>
      <w:r w:rsidR="0033351E">
        <w:rPr>
          <w:rFonts w:ascii="仿宋_GB2312" w:eastAsia="仿宋_GB2312" w:hAnsi="宋体" w:hint="eastAsia"/>
          <w:sz w:val="32"/>
          <w:szCs w:val="32"/>
        </w:rPr>
        <w:t>积极提供数据</w:t>
      </w:r>
      <w:r w:rsidR="0033351E">
        <w:rPr>
          <w:rFonts w:ascii="仿宋_GB2312" w:eastAsia="仿宋_GB2312" w:hAnsi="宋体"/>
          <w:sz w:val="32"/>
          <w:szCs w:val="32"/>
        </w:rPr>
        <w:t>服务支撑</w:t>
      </w:r>
      <w:r w:rsidR="0033351E">
        <w:rPr>
          <w:rFonts w:ascii="仿宋_GB2312" w:eastAsia="仿宋_GB2312" w:hAnsi="宋体" w:hint="eastAsia"/>
          <w:sz w:val="32"/>
          <w:szCs w:val="32"/>
        </w:rPr>
        <w:t>，为相关行业和部门提供权威基础的数据信息支持</w:t>
      </w:r>
      <w:r w:rsidR="0033351E">
        <w:rPr>
          <w:rFonts w:ascii="仿宋_GB2312" w:eastAsia="仿宋_GB2312" w:hAnsi="宋体" w:hint="eastAsia"/>
          <w:sz w:val="32"/>
          <w:szCs w:val="32"/>
        </w:rPr>
        <w:t>，</w:t>
      </w:r>
      <w:r w:rsidR="0033351E">
        <w:rPr>
          <w:rFonts w:ascii="仿宋_GB2312" w:eastAsia="仿宋_GB2312" w:hAnsi="宋体" w:hint="eastAsia"/>
          <w:sz w:val="32"/>
          <w:szCs w:val="32"/>
        </w:rPr>
        <w:t>开展不动产登记成果</w:t>
      </w:r>
      <w:r w:rsidR="0033351E">
        <w:rPr>
          <w:rFonts w:ascii="仿宋_GB2312" w:eastAsia="仿宋_GB2312" w:hAnsi="宋体"/>
          <w:sz w:val="32"/>
          <w:szCs w:val="32"/>
        </w:rPr>
        <w:t>共享</w:t>
      </w:r>
      <w:r w:rsidR="0033351E">
        <w:rPr>
          <w:rFonts w:ascii="仿宋_GB2312" w:eastAsia="仿宋_GB2312" w:hAnsi="宋体" w:hint="eastAsia"/>
          <w:sz w:val="32"/>
          <w:szCs w:val="32"/>
        </w:rPr>
        <w:t>，</w:t>
      </w:r>
      <w:r w:rsidR="0033351E">
        <w:rPr>
          <w:rFonts w:ascii="仿宋_GB2312" w:eastAsia="仿宋_GB2312" w:hAnsi="宋体"/>
          <w:sz w:val="32"/>
          <w:szCs w:val="32"/>
        </w:rPr>
        <w:t>提升</w:t>
      </w:r>
      <w:r w:rsidR="0033351E">
        <w:rPr>
          <w:rFonts w:ascii="仿宋_GB2312" w:eastAsia="仿宋_GB2312" w:hAnsi="宋体" w:hint="eastAsia"/>
          <w:sz w:val="32"/>
          <w:szCs w:val="32"/>
        </w:rPr>
        <w:t>成果</w:t>
      </w:r>
      <w:r w:rsidR="0033351E">
        <w:rPr>
          <w:rFonts w:ascii="仿宋_GB2312" w:eastAsia="仿宋_GB2312" w:hAnsi="宋体"/>
          <w:sz w:val="32"/>
          <w:szCs w:val="32"/>
        </w:rPr>
        <w:t>应用</w:t>
      </w:r>
    </w:p>
    <w:p w:rsidR="000729E4" w:rsidRPr="000729E4" w:rsidRDefault="000729E4" w:rsidP="0033351E">
      <w:pPr>
        <w:widowControl/>
        <w:shd w:val="clear" w:color="auto" w:fill="FFFFFF"/>
        <w:snapToGrid w:val="0"/>
        <w:spacing w:line="600" w:lineRule="atLeast"/>
        <w:ind w:firstLineChars="200" w:firstLine="643"/>
        <w:rPr>
          <w:rFonts w:ascii="宋体" w:eastAsia="宋体" w:hAnsi="宋体" w:cs="宋体"/>
          <w:kern w:val="0"/>
          <w:sz w:val="24"/>
          <w:szCs w:val="24"/>
        </w:rPr>
      </w:pPr>
      <w:bookmarkStart w:id="0" w:name="_GoBack"/>
      <w:bookmarkEnd w:id="0"/>
      <w:r w:rsidRPr="000729E4">
        <w:rPr>
          <w:rFonts w:ascii="楷体" w:eastAsia="楷体" w:hAnsi="楷体" w:cs="Arial" w:hint="eastAsia"/>
          <w:b/>
          <w:bCs/>
          <w:kern w:val="0"/>
          <w:sz w:val="32"/>
          <w:szCs w:val="32"/>
        </w:rPr>
        <w:t>（十）其他重要事项的情况说明</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b/>
          <w:bCs/>
          <w:kern w:val="0"/>
          <w:sz w:val="32"/>
          <w:szCs w:val="32"/>
        </w:rPr>
        <w:t>1.机关运行经费支出情况。</w:t>
      </w:r>
    </w:p>
    <w:p w:rsidR="000729E4" w:rsidRPr="00857C6E" w:rsidRDefault="000729E4" w:rsidP="000729E4">
      <w:pPr>
        <w:widowControl/>
        <w:shd w:val="clear" w:color="auto" w:fill="FFFFFF"/>
        <w:snapToGrid w:val="0"/>
        <w:spacing w:line="600" w:lineRule="atLeast"/>
        <w:ind w:firstLine="640"/>
        <w:rPr>
          <w:rFonts w:ascii="宋体" w:eastAsia="宋体" w:hAnsi="宋体" w:cs="宋体"/>
          <w:color w:val="000000" w:themeColor="text1"/>
          <w:kern w:val="0"/>
          <w:sz w:val="24"/>
          <w:szCs w:val="24"/>
        </w:rPr>
      </w:pPr>
      <w:r w:rsidRPr="00857C6E">
        <w:rPr>
          <w:rFonts w:ascii="仿宋" w:eastAsia="仿宋" w:hAnsi="仿宋" w:cs="Arial" w:hint="eastAsia"/>
          <w:color w:val="000000" w:themeColor="text1"/>
          <w:kern w:val="0"/>
          <w:sz w:val="32"/>
          <w:szCs w:val="32"/>
        </w:rPr>
        <w:lastRenderedPageBreak/>
        <w:t>2018年度机关运行经费支出157.70万元，比年初预算数</w:t>
      </w:r>
      <w:r w:rsidR="00D77D00" w:rsidRPr="00857C6E">
        <w:rPr>
          <w:rFonts w:ascii="仿宋" w:eastAsia="仿宋" w:hAnsi="仿宋" w:cs="Arial" w:hint="eastAsia"/>
          <w:color w:val="000000" w:themeColor="text1"/>
          <w:kern w:val="0"/>
          <w:sz w:val="32"/>
          <w:szCs w:val="32"/>
        </w:rPr>
        <w:t>减少29.75万元，下降15.87</w:t>
      </w:r>
      <w:r w:rsidRPr="00857C6E">
        <w:rPr>
          <w:rFonts w:ascii="仿宋" w:eastAsia="仿宋" w:hAnsi="仿宋" w:cs="Arial" w:hint="eastAsia"/>
          <w:color w:val="000000" w:themeColor="text1"/>
          <w:kern w:val="0"/>
          <w:sz w:val="32"/>
          <w:szCs w:val="32"/>
        </w:rPr>
        <w:t>%</w:t>
      </w:r>
      <w:r w:rsidR="00F50280">
        <w:rPr>
          <w:rFonts w:ascii="仿宋" w:eastAsia="仿宋" w:hAnsi="仿宋" w:cs="Arial" w:hint="eastAsia"/>
          <w:color w:val="000000" w:themeColor="text1"/>
          <w:kern w:val="0"/>
          <w:sz w:val="32"/>
          <w:szCs w:val="32"/>
        </w:rPr>
        <w:t>，主要原因是电价收费</w:t>
      </w:r>
      <w:r w:rsidR="00106397" w:rsidRPr="00857C6E">
        <w:rPr>
          <w:rFonts w:ascii="仿宋" w:eastAsia="仿宋" w:hAnsi="仿宋" w:cs="Arial" w:hint="eastAsia"/>
          <w:color w:val="000000" w:themeColor="text1"/>
          <w:kern w:val="0"/>
          <w:sz w:val="32"/>
          <w:szCs w:val="32"/>
        </w:rPr>
        <w:t>降</w:t>
      </w:r>
      <w:r w:rsidR="00F50280">
        <w:rPr>
          <w:rFonts w:ascii="仿宋" w:eastAsia="仿宋" w:hAnsi="仿宋" w:cs="Arial" w:hint="eastAsia"/>
          <w:color w:val="000000" w:themeColor="text1"/>
          <w:kern w:val="0"/>
          <w:sz w:val="32"/>
          <w:szCs w:val="32"/>
        </w:rPr>
        <w:t>低</w:t>
      </w:r>
      <w:r w:rsidR="00106397" w:rsidRPr="00857C6E">
        <w:rPr>
          <w:rFonts w:ascii="仿宋" w:eastAsia="仿宋" w:hAnsi="仿宋" w:cs="Arial" w:hint="eastAsia"/>
          <w:color w:val="000000" w:themeColor="text1"/>
          <w:kern w:val="0"/>
          <w:sz w:val="32"/>
          <w:szCs w:val="32"/>
        </w:rPr>
        <w:t>，由一般公共预算安排的电费降低</w:t>
      </w:r>
      <w:r w:rsidRPr="00857C6E">
        <w:rPr>
          <w:rFonts w:ascii="仿宋" w:eastAsia="仿宋" w:hAnsi="仿宋" w:cs="Arial" w:hint="eastAsia"/>
          <w:color w:val="000000" w:themeColor="text1"/>
          <w:kern w:val="0"/>
          <w:sz w:val="32"/>
          <w:szCs w:val="32"/>
        </w:rPr>
        <w:t>。</w:t>
      </w:r>
    </w:p>
    <w:p w:rsidR="000729E4" w:rsidRPr="00857C6E" w:rsidRDefault="000729E4" w:rsidP="000729E4">
      <w:pPr>
        <w:widowControl/>
        <w:shd w:val="clear" w:color="auto" w:fill="FFFFFF"/>
        <w:snapToGrid w:val="0"/>
        <w:spacing w:line="600" w:lineRule="atLeast"/>
        <w:ind w:firstLine="640"/>
        <w:rPr>
          <w:rFonts w:ascii="宋体" w:eastAsia="宋体" w:hAnsi="宋体" w:cs="宋体"/>
          <w:color w:val="000000" w:themeColor="text1"/>
          <w:kern w:val="0"/>
          <w:sz w:val="24"/>
          <w:szCs w:val="24"/>
        </w:rPr>
      </w:pPr>
      <w:r w:rsidRPr="00857C6E">
        <w:rPr>
          <w:rFonts w:ascii="仿宋" w:eastAsia="仿宋" w:hAnsi="仿宋" w:cs="Arial" w:hint="eastAsia"/>
          <w:b/>
          <w:bCs/>
          <w:color w:val="000000" w:themeColor="text1"/>
          <w:kern w:val="0"/>
          <w:sz w:val="32"/>
          <w:szCs w:val="32"/>
        </w:rPr>
        <w:t>2.政府采购支出情况。</w:t>
      </w:r>
    </w:p>
    <w:p w:rsidR="000729E4" w:rsidRPr="00857C6E"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2018年度政府采购支出总额</w:t>
      </w:r>
      <w:r w:rsidR="0083187B">
        <w:rPr>
          <w:rFonts w:ascii="仿宋" w:eastAsia="仿宋" w:hAnsi="仿宋" w:cs="Arial" w:hint="eastAsia"/>
          <w:kern w:val="0"/>
          <w:sz w:val="32"/>
          <w:szCs w:val="32"/>
        </w:rPr>
        <w:t>1256.53</w:t>
      </w:r>
      <w:r w:rsidRPr="000729E4">
        <w:rPr>
          <w:rFonts w:ascii="仿宋" w:eastAsia="仿宋" w:hAnsi="仿宋" w:cs="Arial" w:hint="eastAsia"/>
          <w:kern w:val="0"/>
          <w:sz w:val="32"/>
          <w:szCs w:val="32"/>
        </w:rPr>
        <w:t>万元，其中：政府采购货物支出</w:t>
      </w:r>
      <w:r w:rsidR="0083187B">
        <w:rPr>
          <w:rFonts w:ascii="仿宋" w:eastAsia="仿宋" w:hAnsi="仿宋" w:cs="Arial" w:hint="eastAsia"/>
          <w:kern w:val="0"/>
          <w:sz w:val="32"/>
          <w:szCs w:val="32"/>
        </w:rPr>
        <w:t>105.63</w:t>
      </w:r>
      <w:r w:rsidRPr="000729E4">
        <w:rPr>
          <w:rFonts w:ascii="仿宋" w:eastAsia="仿宋" w:hAnsi="仿宋" w:cs="Arial" w:hint="eastAsia"/>
          <w:kern w:val="0"/>
          <w:sz w:val="32"/>
          <w:szCs w:val="32"/>
        </w:rPr>
        <w:t>万元、政府采购工程支出</w:t>
      </w:r>
      <w:r w:rsidR="0083187B">
        <w:rPr>
          <w:rFonts w:ascii="仿宋" w:eastAsia="仿宋" w:hAnsi="仿宋" w:cs="Arial" w:hint="eastAsia"/>
          <w:kern w:val="0"/>
          <w:sz w:val="32"/>
          <w:szCs w:val="32"/>
        </w:rPr>
        <w:t>61.73</w:t>
      </w:r>
      <w:r w:rsidRPr="000729E4">
        <w:rPr>
          <w:rFonts w:ascii="仿宋" w:eastAsia="仿宋" w:hAnsi="仿宋" w:cs="Arial" w:hint="eastAsia"/>
          <w:kern w:val="0"/>
          <w:sz w:val="32"/>
          <w:szCs w:val="32"/>
        </w:rPr>
        <w:t>万元、政府采购服务支出</w:t>
      </w:r>
      <w:r w:rsidR="0083187B">
        <w:rPr>
          <w:rFonts w:ascii="仿宋" w:eastAsia="仿宋" w:hAnsi="仿宋" w:cs="Arial" w:hint="eastAsia"/>
          <w:kern w:val="0"/>
          <w:sz w:val="32"/>
          <w:szCs w:val="32"/>
        </w:rPr>
        <w:t>1089.17</w:t>
      </w:r>
      <w:r w:rsidRPr="000729E4">
        <w:rPr>
          <w:rFonts w:ascii="仿宋" w:eastAsia="仿宋" w:hAnsi="仿宋" w:cs="Arial" w:hint="eastAsia"/>
          <w:kern w:val="0"/>
          <w:sz w:val="32"/>
          <w:szCs w:val="32"/>
        </w:rPr>
        <w:t>万元。授予中小企业合同金额</w:t>
      </w:r>
      <w:r w:rsidR="00C337AC" w:rsidRPr="00857C6E">
        <w:rPr>
          <w:rFonts w:ascii="仿宋" w:eastAsia="仿宋" w:hAnsi="仿宋" w:cs="Arial" w:hint="eastAsia"/>
          <w:kern w:val="0"/>
          <w:sz w:val="32"/>
          <w:szCs w:val="32"/>
        </w:rPr>
        <w:t>565.2</w:t>
      </w:r>
      <w:r w:rsidRPr="00857C6E">
        <w:rPr>
          <w:rFonts w:ascii="仿宋" w:eastAsia="仿宋" w:hAnsi="仿宋" w:cs="Arial" w:hint="eastAsia"/>
          <w:kern w:val="0"/>
          <w:sz w:val="32"/>
          <w:szCs w:val="32"/>
        </w:rPr>
        <w:t>万元，占政府采购支出总额的</w:t>
      </w:r>
      <w:r w:rsidR="00C337AC" w:rsidRPr="00857C6E">
        <w:rPr>
          <w:rFonts w:ascii="仿宋" w:eastAsia="仿宋" w:hAnsi="仿宋" w:cs="Arial" w:hint="eastAsia"/>
          <w:kern w:val="0"/>
          <w:sz w:val="32"/>
          <w:szCs w:val="32"/>
        </w:rPr>
        <w:t>44.98</w:t>
      </w:r>
      <w:r w:rsidRPr="00857C6E">
        <w:rPr>
          <w:rFonts w:ascii="仿宋" w:eastAsia="仿宋" w:hAnsi="仿宋" w:cs="Arial" w:hint="eastAsia"/>
          <w:kern w:val="0"/>
          <w:sz w:val="32"/>
          <w:szCs w:val="32"/>
        </w:rPr>
        <w:t>%。其中，授予小</w:t>
      </w:r>
      <w:proofErr w:type="gramStart"/>
      <w:r w:rsidRPr="00857C6E">
        <w:rPr>
          <w:rFonts w:ascii="仿宋" w:eastAsia="仿宋" w:hAnsi="仿宋" w:cs="Arial" w:hint="eastAsia"/>
          <w:kern w:val="0"/>
          <w:sz w:val="32"/>
          <w:szCs w:val="32"/>
        </w:rPr>
        <w:t>微企业</w:t>
      </w:r>
      <w:proofErr w:type="gramEnd"/>
      <w:r w:rsidRPr="00857C6E">
        <w:rPr>
          <w:rFonts w:ascii="仿宋" w:eastAsia="仿宋" w:hAnsi="仿宋" w:cs="Arial" w:hint="eastAsia"/>
          <w:kern w:val="0"/>
          <w:sz w:val="32"/>
          <w:szCs w:val="32"/>
        </w:rPr>
        <w:t>合同金额</w:t>
      </w:r>
      <w:r w:rsidR="00C337AC" w:rsidRPr="00857C6E">
        <w:rPr>
          <w:rFonts w:ascii="仿宋" w:eastAsia="仿宋" w:hAnsi="仿宋" w:cs="Arial" w:hint="eastAsia"/>
          <w:kern w:val="0"/>
          <w:sz w:val="32"/>
          <w:szCs w:val="32"/>
        </w:rPr>
        <w:t>517.93</w:t>
      </w:r>
      <w:r w:rsidRPr="00857C6E">
        <w:rPr>
          <w:rFonts w:ascii="仿宋" w:eastAsia="仿宋" w:hAnsi="仿宋" w:cs="Arial" w:hint="eastAsia"/>
          <w:kern w:val="0"/>
          <w:sz w:val="32"/>
          <w:szCs w:val="32"/>
        </w:rPr>
        <w:t>万元，占政府采购支出总额的</w:t>
      </w:r>
      <w:r w:rsidR="00C337AC" w:rsidRPr="00857C6E">
        <w:rPr>
          <w:rFonts w:ascii="仿宋" w:eastAsia="仿宋" w:hAnsi="仿宋" w:cs="Arial" w:hint="eastAsia"/>
          <w:kern w:val="0"/>
          <w:sz w:val="32"/>
          <w:szCs w:val="32"/>
        </w:rPr>
        <w:t>41.22</w:t>
      </w:r>
      <w:r w:rsidRPr="00857C6E">
        <w:rPr>
          <w:rFonts w:ascii="仿宋" w:eastAsia="仿宋" w:hAnsi="仿宋" w:cs="Arial" w:hint="eastAsia"/>
          <w:kern w:val="0"/>
          <w:sz w:val="32"/>
          <w:szCs w:val="32"/>
        </w:rPr>
        <w:t>%。</w:t>
      </w:r>
    </w:p>
    <w:p w:rsidR="000729E4" w:rsidRPr="00857C6E"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857C6E">
        <w:rPr>
          <w:rFonts w:ascii="仿宋" w:eastAsia="仿宋" w:hAnsi="仿宋" w:cs="Arial" w:hint="eastAsia"/>
          <w:b/>
          <w:bCs/>
          <w:kern w:val="0"/>
          <w:sz w:val="32"/>
          <w:szCs w:val="32"/>
        </w:rPr>
        <w:t>3.国有资产占有使用情况。</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截至2018年12月31日，</w:t>
      </w:r>
      <w:r w:rsidR="0083187B">
        <w:rPr>
          <w:rFonts w:ascii="仿宋" w:eastAsia="仿宋" w:hAnsi="仿宋" w:cs="Arial" w:hint="eastAsia"/>
          <w:kern w:val="0"/>
          <w:sz w:val="32"/>
          <w:szCs w:val="32"/>
        </w:rPr>
        <w:t>嘉兴市国土资源局</w:t>
      </w:r>
      <w:r w:rsidRPr="000729E4">
        <w:rPr>
          <w:rFonts w:ascii="仿宋" w:eastAsia="仿宋" w:hAnsi="仿宋" w:cs="Arial" w:hint="eastAsia"/>
          <w:kern w:val="0"/>
          <w:sz w:val="32"/>
          <w:szCs w:val="32"/>
        </w:rPr>
        <w:t xml:space="preserve">本级及所属各单位共有车辆6辆，其中，副部（省）级及以上领导用车0辆、主要领导干部用车0辆、机要通信用车0辆、应急保障用车0辆、执法执勤用车0辆、特种专业技术用车0辆、离退休干部用车0辆、其他用车6辆,其他用车主要是……。单价50万元以上通用设备0台（套），单价100万元以上专用设备0台（套）。 </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黑体" w:eastAsia="黑体" w:hAnsi="黑体" w:cs="Arial" w:hint="eastAsia"/>
          <w:b/>
          <w:bCs/>
          <w:kern w:val="0"/>
          <w:sz w:val="32"/>
          <w:szCs w:val="32"/>
        </w:rPr>
        <w:t>四、名词解释</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1.财政拨款收入：指本级财政部</w:t>
      </w:r>
      <w:proofErr w:type="gramStart"/>
      <w:r w:rsidRPr="000729E4">
        <w:rPr>
          <w:rFonts w:ascii="仿宋" w:eastAsia="仿宋" w:hAnsi="仿宋" w:cs="Arial" w:hint="eastAsia"/>
          <w:kern w:val="0"/>
          <w:sz w:val="32"/>
          <w:szCs w:val="32"/>
        </w:rPr>
        <w:t>门当年</w:t>
      </w:r>
      <w:proofErr w:type="gramEnd"/>
      <w:r w:rsidRPr="000729E4">
        <w:rPr>
          <w:rFonts w:ascii="仿宋" w:eastAsia="仿宋" w:hAnsi="仿宋" w:cs="Arial" w:hint="eastAsia"/>
          <w:kern w:val="0"/>
          <w:sz w:val="32"/>
          <w:szCs w:val="32"/>
        </w:rPr>
        <w:t>拨付的财政预算资金，包括一般公共预算财政拨款和政府性基金预算财政拨款。</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2.事业收入：指事业单位开展专业业务活动及辅助活动所取得的收入。</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lastRenderedPageBreak/>
        <w:t>3.经营收入：指事业单位在专业业务活动及辅助活动之外开展非独立核算经营活动取得的收入。</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4.其他收入：指预算单位在“财政拨款”、“事业收入”、“经营收入”、“上级补助收入”、“附属单位上缴收入”等之外取得的各项收入。</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5.用事业基金弥补收支差额：指事业单位当年的“财政拨款收入”“事业收入”“其他收入”等不足以安排当年支出的情况下，使用以前年度积累的事业基金弥补本年收支缺口的资金。</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6.年初结转和结余：指预算单位以前年度尚未完成、结转到本年仍按原规定用途继续使用的资金。</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7.年末结转和结余：指单位按有关规定结转到下年或以后年度继续使用的资金。</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8.基本支出：指预算单位为保障其正常运转，完成日常工作任务所发生的支出，包括人员经费支出和日常公用经费支出。</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9.项目支出：指预算单位为完成其特定的行政工作任务或事业发展目标所发生的支出。</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10.经营支出：指事业单位在专业业务活动及其辅助活动之外开展非独立核算经营活动发生的支出。</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11.“三公”经费：纳入财政预决算管理的“三公”经费，是指部门用一般公共预算财政拨款安排的因公出国（境）费、公务用车购置及运行费和公务接待费。其中，因公出国</w:t>
      </w:r>
      <w:r w:rsidRPr="000729E4">
        <w:rPr>
          <w:rFonts w:ascii="仿宋" w:eastAsia="仿宋" w:hAnsi="仿宋" w:cs="Arial" w:hint="eastAsia"/>
          <w:kern w:val="0"/>
          <w:sz w:val="32"/>
          <w:szCs w:val="32"/>
        </w:rPr>
        <w:lastRenderedPageBreak/>
        <w:t>（境）</w:t>
      </w:r>
      <w:proofErr w:type="gramStart"/>
      <w:r w:rsidRPr="000729E4">
        <w:rPr>
          <w:rFonts w:ascii="仿宋" w:eastAsia="仿宋" w:hAnsi="仿宋" w:cs="Arial" w:hint="eastAsia"/>
          <w:kern w:val="0"/>
          <w:sz w:val="32"/>
          <w:szCs w:val="32"/>
        </w:rPr>
        <w:t>费反映</w:t>
      </w:r>
      <w:proofErr w:type="gramEnd"/>
      <w:r w:rsidRPr="000729E4">
        <w:rPr>
          <w:rFonts w:ascii="仿宋" w:eastAsia="仿宋" w:hAnsi="仿宋" w:cs="Arial" w:hint="eastAsia"/>
          <w:kern w:val="0"/>
          <w:sz w:val="32"/>
          <w:szCs w:val="32"/>
        </w:rPr>
        <w:t>单位公务出国（境）的国际旅费、国外城市间交通费、住宿费、伙食费、培训费、公杂费等支出，不含教学科研人员学术交流；公务用车购置及运行</w:t>
      </w:r>
      <w:proofErr w:type="gramStart"/>
      <w:r w:rsidRPr="000729E4">
        <w:rPr>
          <w:rFonts w:ascii="仿宋" w:eastAsia="仿宋" w:hAnsi="仿宋" w:cs="Arial" w:hint="eastAsia"/>
          <w:kern w:val="0"/>
          <w:sz w:val="32"/>
          <w:szCs w:val="32"/>
        </w:rPr>
        <w:t>费反映</w:t>
      </w:r>
      <w:proofErr w:type="gramEnd"/>
      <w:r w:rsidRPr="000729E4">
        <w:rPr>
          <w:rFonts w:ascii="仿宋" w:eastAsia="仿宋" w:hAnsi="仿宋" w:cs="Arial" w:hint="eastAsia"/>
          <w:kern w:val="0"/>
          <w:sz w:val="32"/>
          <w:szCs w:val="32"/>
        </w:rPr>
        <w:t>单位公务用车车辆购置支出（</w:t>
      </w:r>
      <w:proofErr w:type="gramStart"/>
      <w:r w:rsidRPr="000729E4">
        <w:rPr>
          <w:rFonts w:ascii="仿宋" w:eastAsia="仿宋" w:hAnsi="仿宋" w:cs="Arial" w:hint="eastAsia"/>
          <w:kern w:val="0"/>
          <w:sz w:val="32"/>
          <w:szCs w:val="32"/>
        </w:rPr>
        <w:t>含车辆</w:t>
      </w:r>
      <w:proofErr w:type="gramEnd"/>
      <w:r w:rsidRPr="000729E4">
        <w:rPr>
          <w:rFonts w:ascii="仿宋" w:eastAsia="仿宋" w:hAnsi="仿宋" w:cs="Arial" w:hint="eastAsia"/>
          <w:kern w:val="0"/>
          <w:sz w:val="32"/>
          <w:szCs w:val="32"/>
        </w:rPr>
        <w:t>购置税）</w:t>
      </w:r>
      <w:proofErr w:type="gramStart"/>
      <w:r w:rsidRPr="000729E4">
        <w:rPr>
          <w:rFonts w:ascii="仿宋" w:eastAsia="仿宋" w:hAnsi="仿宋" w:cs="Arial" w:hint="eastAsia"/>
          <w:kern w:val="0"/>
          <w:sz w:val="32"/>
          <w:szCs w:val="32"/>
        </w:rPr>
        <w:t>及燃费</w:t>
      </w:r>
      <w:proofErr w:type="gramEnd"/>
      <w:r w:rsidRPr="000729E4">
        <w:rPr>
          <w:rFonts w:ascii="仿宋" w:eastAsia="仿宋" w:hAnsi="仿宋" w:cs="Arial" w:hint="eastAsia"/>
          <w:kern w:val="0"/>
          <w:sz w:val="32"/>
          <w:szCs w:val="32"/>
        </w:rPr>
        <w:t>、维修费、过桥过路费、保险费、安全奖励费用等支出；公务接待</w:t>
      </w:r>
      <w:proofErr w:type="gramStart"/>
      <w:r w:rsidRPr="000729E4">
        <w:rPr>
          <w:rFonts w:ascii="仿宋" w:eastAsia="仿宋" w:hAnsi="仿宋" w:cs="Arial" w:hint="eastAsia"/>
          <w:kern w:val="0"/>
          <w:sz w:val="32"/>
          <w:szCs w:val="32"/>
        </w:rPr>
        <w:t>费反映</w:t>
      </w:r>
      <w:proofErr w:type="gramEnd"/>
      <w:r w:rsidRPr="000729E4">
        <w:rPr>
          <w:rFonts w:ascii="仿宋" w:eastAsia="仿宋" w:hAnsi="仿宋" w:cs="Arial" w:hint="eastAsia"/>
          <w:kern w:val="0"/>
          <w:sz w:val="32"/>
          <w:szCs w:val="32"/>
        </w:rPr>
        <w:t>单位按规定开支的各类公务接待（含外宾接待）支出。</w:t>
      </w:r>
    </w:p>
    <w:p w:rsidR="000729E4" w:rsidRPr="000729E4" w:rsidRDefault="000729E4" w:rsidP="000729E4">
      <w:pPr>
        <w:widowControl/>
        <w:shd w:val="clear" w:color="auto" w:fill="FFFFFF"/>
        <w:snapToGrid w:val="0"/>
        <w:spacing w:line="600" w:lineRule="atLeast"/>
        <w:ind w:firstLine="640"/>
        <w:rPr>
          <w:rFonts w:ascii="宋体" w:eastAsia="宋体" w:hAnsi="宋体" w:cs="宋体"/>
          <w:kern w:val="0"/>
          <w:sz w:val="24"/>
          <w:szCs w:val="24"/>
        </w:rPr>
      </w:pPr>
      <w:r w:rsidRPr="000729E4">
        <w:rPr>
          <w:rFonts w:ascii="仿宋" w:eastAsia="仿宋" w:hAnsi="仿宋" w:cs="Arial" w:hint="eastAsia"/>
          <w:kern w:val="0"/>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338E1" w:rsidRPr="003338E1" w:rsidRDefault="003338E1" w:rsidP="003338E1">
      <w:pPr>
        <w:autoSpaceDE w:val="0"/>
        <w:autoSpaceDN w:val="0"/>
        <w:adjustRightInd w:val="0"/>
        <w:spacing w:line="324" w:lineRule="auto"/>
        <w:ind w:firstLine="594"/>
        <w:rPr>
          <w:rFonts w:ascii="仿宋" w:eastAsia="仿宋" w:hAnsi="仿宋" w:cs="Arial"/>
          <w:kern w:val="0"/>
          <w:sz w:val="32"/>
          <w:szCs w:val="32"/>
        </w:rPr>
      </w:pPr>
      <w:r>
        <w:rPr>
          <w:rFonts w:hint="eastAsia"/>
        </w:rPr>
        <w:t xml:space="preserve"> </w:t>
      </w:r>
      <w:r w:rsidRPr="003338E1">
        <w:rPr>
          <w:rFonts w:ascii="仿宋" w:eastAsia="仿宋" w:hAnsi="仿宋" w:cs="Arial"/>
          <w:kern w:val="0"/>
          <w:sz w:val="32"/>
          <w:szCs w:val="32"/>
        </w:rPr>
        <w:t>1</w:t>
      </w:r>
      <w:r w:rsidRPr="003338E1">
        <w:rPr>
          <w:rFonts w:ascii="仿宋" w:eastAsia="仿宋" w:hAnsi="仿宋" w:cs="Arial" w:hint="eastAsia"/>
          <w:kern w:val="0"/>
          <w:sz w:val="32"/>
          <w:szCs w:val="32"/>
        </w:rPr>
        <w:t>3</w:t>
      </w:r>
      <w:r w:rsidRPr="003338E1">
        <w:rPr>
          <w:rFonts w:ascii="仿宋" w:eastAsia="仿宋" w:hAnsi="仿宋" w:cs="Arial"/>
          <w:kern w:val="0"/>
          <w:sz w:val="32"/>
          <w:szCs w:val="32"/>
        </w:rPr>
        <w:t xml:space="preserve">. </w:t>
      </w:r>
      <w:r w:rsidRPr="003338E1">
        <w:rPr>
          <w:rFonts w:ascii="仿宋" w:eastAsia="仿宋" w:hAnsi="仿宋" w:cs="Arial" w:hint="eastAsia"/>
          <w:kern w:val="0"/>
          <w:sz w:val="32"/>
          <w:szCs w:val="32"/>
        </w:rPr>
        <w:t>国土海洋气象等支出（类）国土资源事务（款）行政运行（款）</w:t>
      </w:r>
      <w:r w:rsidRPr="003338E1">
        <w:rPr>
          <w:rFonts w:ascii="仿宋" w:eastAsia="仿宋" w:hAnsi="仿宋" w:cs="Arial"/>
          <w:kern w:val="0"/>
          <w:sz w:val="32"/>
          <w:szCs w:val="32"/>
        </w:rPr>
        <w:t>:</w:t>
      </w:r>
      <w:r w:rsidRPr="003338E1">
        <w:rPr>
          <w:rFonts w:ascii="仿宋" w:eastAsia="仿宋" w:hAnsi="仿宋" w:cs="Arial" w:hint="eastAsia"/>
          <w:kern w:val="0"/>
          <w:sz w:val="32"/>
          <w:szCs w:val="32"/>
        </w:rPr>
        <w:t>指行政单位</w:t>
      </w:r>
      <w:r w:rsidRPr="003338E1">
        <w:rPr>
          <w:rFonts w:ascii="仿宋" w:eastAsia="仿宋" w:hAnsi="仿宋" w:cs="Arial"/>
          <w:kern w:val="0"/>
          <w:sz w:val="32"/>
          <w:szCs w:val="32"/>
        </w:rPr>
        <w:t>(</w:t>
      </w:r>
      <w:r w:rsidRPr="003338E1">
        <w:rPr>
          <w:rFonts w:ascii="仿宋" w:eastAsia="仿宋" w:hAnsi="仿宋" w:cs="Arial" w:hint="eastAsia"/>
          <w:kern w:val="0"/>
          <w:sz w:val="32"/>
          <w:szCs w:val="32"/>
        </w:rPr>
        <w:t>包括实行公务员管理的事业单位</w:t>
      </w:r>
      <w:r w:rsidRPr="003338E1">
        <w:rPr>
          <w:rFonts w:ascii="仿宋" w:eastAsia="仿宋" w:hAnsi="仿宋" w:cs="Arial"/>
          <w:kern w:val="0"/>
          <w:sz w:val="32"/>
          <w:szCs w:val="32"/>
        </w:rPr>
        <w:t>)</w:t>
      </w:r>
      <w:r w:rsidRPr="003338E1">
        <w:rPr>
          <w:rFonts w:ascii="仿宋" w:eastAsia="仿宋" w:hAnsi="仿宋" w:cs="Arial" w:hint="eastAsia"/>
          <w:kern w:val="0"/>
          <w:sz w:val="32"/>
          <w:szCs w:val="32"/>
        </w:rPr>
        <w:t>的基本支出。</w:t>
      </w:r>
    </w:p>
    <w:p w:rsidR="003338E1" w:rsidRPr="003338E1" w:rsidRDefault="003338E1" w:rsidP="003338E1">
      <w:pPr>
        <w:autoSpaceDE w:val="0"/>
        <w:autoSpaceDN w:val="0"/>
        <w:adjustRightInd w:val="0"/>
        <w:spacing w:line="324" w:lineRule="auto"/>
        <w:ind w:firstLine="594"/>
        <w:rPr>
          <w:rFonts w:ascii="仿宋" w:eastAsia="仿宋" w:hAnsi="仿宋" w:cs="Arial"/>
          <w:kern w:val="0"/>
          <w:sz w:val="32"/>
          <w:szCs w:val="32"/>
        </w:rPr>
      </w:pPr>
      <w:r w:rsidRPr="003338E1">
        <w:rPr>
          <w:rFonts w:ascii="仿宋" w:eastAsia="仿宋" w:hAnsi="仿宋" w:cs="Arial"/>
          <w:kern w:val="0"/>
          <w:sz w:val="32"/>
          <w:szCs w:val="32"/>
        </w:rPr>
        <w:t>14</w:t>
      </w:r>
      <w:r w:rsidRPr="003338E1">
        <w:rPr>
          <w:rFonts w:ascii="仿宋" w:eastAsia="仿宋" w:hAnsi="仿宋" w:cs="Arial" w:hint="eastAsia"/>
          <w:kern w:val="0"/>
          <w:sz w:val="32"/>
          <w:szCs w:val="32"/>
        </w:rPr>
        <w:t>、城乡社区支出（类）国有土地使用权出让收入及对应专项债务收入安排的支出（款）征地和拆迁补偿费支出（项）：指地方人民政府在征地和收购土地过程中支付的土地补偿费、安置补偿费、地上附着和青苗补偿费、拆迁补偿费支出。</w:t>
      </w:r>
    </w:p>
    <w:p w:rsidR="003338E1" w:rsidRPr="003338E1" w:rsidRDefault="003338E1" w:rsidP="003338E1">
      <w:pPr>
        <w:autoSpaceDE w:val="0"/>
        <w:autoSpaceDN w:val="0"/>
        <w:adjustRightInd w:val="0"/>
        <w:spacing w:line="324" w:lineRule="auto"/>
        <w:ind w:firstLine="594"/>
        <w:rPr>
          <w:rFonts w:ascii="仿宋" w:eastAsia="仿宋" w:hAnsi="仿宋" w:cs="Arial"/>
          <w:kern w:val="0"/>
          <w:sz w:val="32"/>
          <w:szCs w:val="32"/>
        </w:rPr>
      </w:pPr>
      <w:r w:rsidRPr="003338E1">
        <w:rPr>
          <w:rFonts w:ascii="仿宋" w:eastAsia="仿宋" w:hAnsi="仿宋" w:cs="Arial"/>
          <w:kern w:val="0"/>
          <w:sz w:val="32"/>
          <w:szCs w:val="32"/>
        </w:rPr>
        <w:t>15</w:t>
      </w:r>
      <w:r w:rsidRPr="003338E1">
        <w:rPr>
          <w:rFonts w:ascii="仿宋" w:eastAsia="仿宋" w:hAnsi="仿宋" w:cs="Arial" w:hint="eastAsia"/>
          <w:kern w:val="0"/>
          <w:sz w:val="32"/>
          <w:szCs w:val="32"/>
        </w:rPr>
        <w:t>、城乡社区支出（类）国有土地使用权出让收入及对应专项债务收入安排的支出（款）土地出让业务支出（项）：</w:t>
      </w:r>
      <w:r w:rsidRPr="003338E1">
        <w:rPr>
          <w:rFonts w:ascii="仿宋" w:eastAsia="仿宋" w:hAnsi="仿宋" w:cs="Arial" w:hint="eastAsia"/>
          <w:kern w:val="0"/>
          <w:sz w:val="32"/>
          <w:szCs w:val="32"/>
        </w:rPr>
        <w:lastRenderedPageBreak/>
        <w:t>指土地出让收入用于土地出让业务费用的开支。</w:t>
      </w:r>
    </w:p>
    <w:p w:rsidR="003338E1" w:rsidRPr="003338E1" w:rsidRDefault="003338E1" w:rsidP="003338E1">
      <w:pPr>
        <w:autoSpaceDE w:val="0"/>
        <w:autoSpaceDN w:val="0"/>
        <w:adjustRightInd w:val="0"/>
        <w:spacing w:line="324" w:lineRule="auto"/>
        <w:ind w:firstLine="594"/>
        <w:rPr>
          <w:rFonts w:ascii="仿宋" w:eastAsia="仿宋" w:hAnsi="仿宋" w:cs="Arial"/>
          <w:kern w:val="0"/>
          <w:sz w:val="32"/>
          <w:szCs w:val="32"/>
        </w:rPr>
      </w:pPr>
      <w:r w:rsidRPr="003338E1">
        <w:rPr>
          <w:rFonts w:ascii="仿宋" w:eastAsia="仿宋" w:hAnsi="仿宋" w:cs="Arial"/>
          <w:kern w:val="0"/>
          <w:sz w:val="32"/>
          <w:szCs w:val="32"/>
        </w:rPr>
        <w:t>16</w:t>
      </w:r>
      <w:r w:rsidRPr="003338E1">
        <w:rPr>
          <w:rFonts w:ascii="仿宋" w:eastAsia="仿宋" w:hAnsi="仿宋" w:cs="Arial" w:hint="eastAsia"/>
          <w:kern w:val="0"/>
          <w:sz w:val="32"/>
          <w:szCs w:val="32"/>
        </w:rPr>
        <w:t>、城乡社区支出（类）国有土地收益基金及对应专项债务收入安排的支出（款）征地和拆迁补偿费支出（项）：指从国有土地收益基金收入中安排用于收购储备土地需要支付的土地补偿费、安置补偿费、地上附着和青苗补偿费、拆迁补偿费支出。</w:t>
      </w:r>
    </w:p>
    <w:p w:rsidR="003338E1" w:rsidRPr="003338E1" w:rsidRDefault="003338E1" w:rsidP="003338E1">
      <w:pPr>
        <w:autoSpaceDE w:val="0"/>
        <w:autoSpaceDN w:val="0"/>
        <w:adjustRightInd w:val="0"/>
        <w:spacing w:line="324" w:lineRule="auto"/>
        <w:ind w:firstLine="594"/>
        <w:rPr>
          <w:rFonts w:ascii="仿宋" w:eastAsia="仿宋" w:hAnsi="仿宋" w:cs="Arial"/>
          <w:kern w:val="0"/>
          <w:sz w:val="32"/>
          <w:szCs w:val="32"/>
        </w:rPr>
      </w:pPr>
      <w:r w:rsidRPr="003338E1">
        <w:rPr>
          <w:rFonts w:ascii="仿宋" w:eastAsia="仿宋" w:hAnsi="仿宋" w:cs="Arial"/>
          <w:kern w:val="0"/>
          <w:sz w:val="32"/>
          <w:szCs w:val="32"/>
        </w:rPr>
        <w:t>17</w:t>
      </w:r>
      <w:r w:rsidRPr="003338E1">
        <w:rPr>
          <w:rFonts w:ascii="仿宋" w:eastAsia="仿宋" w:hAnsi="仿宋" w:cs="Arial" w:hint="eastAsia"/>
          <w:kern w:val="0"/>
          <w:sz w:val="32"/>
          <w:szCs w:val="32"/>
        </w:rPr>
        <w:t>、社会保障和就业支出（类）行政事业单位离退休（款）未归口管理的行政单位离退休（款）：指未实行归口管理的行政单位</w:t>
      </w:r>
      <w:r w:rsidRPr="003338E1">
        <w:rPr>
          <w:rFonts w:ascii="仿宋" w:eastAsia="仿宋" w:hAnsi="仿宋" w:cs="Arial"/>
          <w:kern w:val="0"/>
          <w:sz w:val="32"/>
          <w:szCs w:val="32"/>
        </w:rPr>
        <w:t>(</w:t>
      </w:r>
      <w:r w:rsidRPr="003338E1">
        <w:rPr>
          <w:rFonts w:ascii="仿宋" w:eastAsia="仿宋" w:hAnsi="仿宋" w:cs="Arial" w:hint="eastAsia"/>
          <w:kern w:val="0"/>
          <w:sz w:val="32"/>
          <w:szCs w:val="32"/>
        </w:rPr>
        <w:t>包括实行公务员管理的事业单位</w:t>
      </w:r>
      <w:r w:rsidRPr="003338E1">
        <w:rPr>
          <w:rFonts w:ascii="仿宋" w:eastAsia="仿宋" w:hAnsi="仿宋" w:cs="Arial"/>
          <w:kern w:val="0"/>
          <w:sz w:val="32"/>
          <w:szCs w:val="32"/>
        </w:rPr>
        <w:t>)</w:t>
      </w:r>
      <w:r w:rsidRPr="003338E1">
        <w:rPr>
          <w:rFonts w:ascii="仿宋" w:eastAsia="仿宋" w:hAnsi="仿宋" w:cs="Arial" w:hint="eastAsia"/>
          <w:kern w:val="0"/>
          <w:sz w:val="32"/>
          <w:szCs w:val="32"/>
        </w:rPr>
        <w:t>开支的离退休支出。</w:t>
      </w:r>
    </w:p>
    <w:p w:rsidR="003338E1" w:rsidRPr="003338E1" w:rsidRDefault="003338E1" w:rsidP="003338E1">
      <w:pPr>
        <w:autoSpaceDE w:val="0"/>
        <w:autoSpaceDN w:val="0"/>
        <w:adjustRightInd w:val="0"/>
        <w:spacing w:line="324" w:lineRule="auto"/>
        <w:ind w:firstLine="594"/>
        <w:rPr>
          <w:rFonts w:ascii="仿宋" w:eastAsia="仿宋" w:hAnsi="仿宋" w:cs="Arial"/>
          <w:kern w:val="0"/>
          <w:sz w:val="32"/>
          <w:szCs w:val="32"/>
        </w:rPr>
      </w:pPr>
      <w:r w:rsidRPr="003338E1">
        <w:rPr>
          <w:rFonts w:ascii="仿宋" w:eastAsia="仿宋" w:hAnsi="仿宋" w:cs="Arial"/>
          <w:kern w:val="0"/>
          <w:sz w:val="32"/>
          <w:szCs w:val="32"/>
        </w:rPr>
        <w:t>18</w:t>
      </w:r>
      <w:r w:rsidRPr="003338E1">
        <w:rPr>
          <w:rFonts w:ascii="仿宋" w:eastAsia="仿宋" w:hAnsi="仿宋" w:cs="Arial" w:hint="eastAsia"/>
          <w:kern w:val="0"/>
          <w:sz w:val="32"/>
          <w:szCs w:val="32"/>
        </w:rPr>
        <w:t>、社会保障和就业支出（类）行政事业单位离退休（款）事业单位离退休（项）：指实行归口管理的事业单位开支的离退休支出。</w:t>
      </w:r>
    </w:p>
    <w:p w:rsidR="003338E1" w:rsidRPr="003338E1" w:rsidRDefault="003338E1" w:rsidP="003338E1">
      <w:pPr>
        <w:autoSpaceDE w:val="0"/>
        <w:autoSpaceDN w:val="0"/>
        <w:adjustRightInd w:val="0"/>
        <w:spacing w:line="324" w:lineRule="auto"/>
        <w:ind w:firstLine="594"/>
        <w:rPr>
          <w:rFonts w:ascii="仿宋" w:eastAsia="仿宋" w:hAnsi="仿宋" w:cs="Arial"/>
          <w:kern w:val="0"/>
          <w:sz w:val="32"/>
          <w:szCs w:val="32"/>
        </w:rPr>
      </w:pPr>
      <w:r w:rsidRPr="003338E1">
        <w:rPr>
          <w:rFonts w:ascii="仿宋" w:eastAsia="仿宋" w:hAnsi="仿宋" w:cs="Arial"/>
          <w:kern w:val="0"/>
          <w:sz w:val="32"/>
          <w:szCs w:val="32"/>
        </w:rPr>
        <w:t>19</w:t>
      </w:r>
      <w:r w:rsidRPr="003338E1">
        <w:rPr>
          <w:rFonts w:ascii="仿宋" w:eastAsia="仿宋" w:hAnsi="仿宋" w:cs="Arial" w:hint="eastAsia"/>
          <w:kern w:val="0"/>
          <w:sz w:val="32"/>
          <w:szCs w:val="32"/>
        </w:rPr>
        <w:t>、社会保障和就业（类）行政事业单位离退休（款）机关事业单位基本养老保险缴费支出（项）：指为职工缴纳的基本养老保险费。</w:t>
      </w:r>
    </w:p>
    <w:p w:rsidR="003338E1" w:rsidRPr="003338E1" w:rsidRDefault="003338E1" w:rsidP="003338E1">
      <w:pPr>
        <w:autoSpaceDE w:val="0"/>
        <w:autoSpaceDN w:val="0"/>
        <w:adjustRightInd w:val="0"/>
        <w:spacing w:line="324" w:lineRule="auto"/>
        <w:ind w:firstLine="594"/>
        <w:rPr>
          <w:rFonts w:ascii="仿宋" w:eastAsia="仿宋" w:hAnsi="仿宋" w:cs="Arial"/>
          <w:kern w:val="0"/>
          <w:sz w:val="32"/>
          <w:szCs w:val="32"/>
        </w:rPr>
      </w:pPr>
      <w:r w:rsidRPr="003338E1">
        <w:rPr>
          <w:rFonts w:ascii="仿宋" w:eastAsia="仿宋" w:hAnsi="仿宋" w:cs="Arial"/>
          <w:kern w:val="0"/>
          <w:sz w:val="32"/>
          <w:szCs w:val="32"/>
        </w:rPr>
        <w:t>20</w:t>
      </w:r>
      <w:r w:rsidRPr="003338E1">
        <w:rPr>
          <w:rFonts w:ascii="仿宋" w:eastAsia="仿宋" w:hAnsi="仿宋" w:cs="Arial" w:hint="eastAsia"/>
          <w:kern w:val="0"/>
          <w:sz w:val="32"/>
          <w:szCs w:val="32"/>
        </w:rPr>
        <w:t>、社会保障和就业（类）行政事业单位离退休（款）机关事业单位职业年金缴费支出（项）：指为职工缴纳的职业年金。</w:t>
      </w:r>
    </w:p>
    <w:p w:rsidR="003338E1" w:rsidRPr="003338E1" w:rsidRDefault="003338E1" w:rsidP="003338E1">
      <w:pPr>
        <w:autoSpaceDE w:val="0"/>
        <w:autoSpaceDN w:val="0"/>
        <w:adjustRightInd w:val="0"/>
        <w:spacing w:line="324" w:lineRule="auto"/>
        <w:ind w:firstLine="594"/>
        <w:rPr>
          <w:rFonts w:ascii="仿宋" w:eastAsia="仿宋" w:hAnsi="仿宋" w:cs="Arial"/>
          <w:kern w:val="0"/>
          <w:sz w:val="32"/>
          <w:szCs w:val="32"/>
        </w:rPr>
      </w:pPr>
      <w:r w:rsidRPr="003338E1">
        <w:rPr>
          <w:rFonts w:ascii="仿宋" w:eastAsia="仿宋" w:hAnsi="仿宋" w:cs="Arial"/>
          <w:kern w:val="0"/>
          <w:sz w:val="32"/>
          <w:szCs w:val="32"/>
        </w:rPr>
        <w:t>21</w:t>
      </w:r>
      <w:r w:rsidRPr="003338E1">
        <w:rPr>
          <w:rFonts w:ascii="仿宋" w:eastAsia="仿宋" w:hAnsi="仿宋" w:cs="Arial" w:hint="eastAsia"/>
          <w:kern w:val="0"/>
          <w:sz w:val="32"/>
          <w:szCs w:val="32"/>
        </w:rPr>
        <w:t>、住房保障支出（类）住房改革支出（款）住房公积金（项）：指行政事业单位按规定为职工缴纳的住房公积金。</w:t>
      </w:r>
    </w:p>
    <w:p w:rsidR="00036E7A" w:rsidRPr="003338E1" w:rsidRDefault="00036E7A">
      <w:pPr>
        <w:rPr>
          <w:rFonts w:ascii="仿宋" w:eastAsia="仿宋" w:hAnsi="仿宋" w:cs="Arial"/>
          <w:kern w:val="0"/>
          <w:sz w:val="32"/>
          <w:szCs w:val="32"/>
        </w:rPr>
      </w:pPr>
    </w:p>
    <w:sectPr w:rsidR="00036E7A" w:rsidRPr="003338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altName w:val="方正兰亭超细黑简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A5FBC"/>
    <w:multiLevelType w:val="singleLevel"/>
    <w:tmpl w:val="E2CA5FBC"/>
    <w:lvl w:ilvl="0">
      <w:start w:val="2"/>
      <w:numFmt w:val="chineseCounting"/>
      <w:suff w:val="nothing"/>
      <w:lvlText w:val="（%1）"/>
      <w:lvlJc w:val="left"/>
      <w:rPr>
        <w:rFonts w:hint="eastAsia"/>
      </w:rPr>
    </w:lvl>
  </w:abstractNum>
  <w:abstractNum w:abstractNumId="1">
    <w:nsid w:val="70CE537E"/>
    <w:multiLevelType w:val="hybridMultilevel"/>
    <w:tmpl w:val="A3128666"/>
    <w:lvl w:ilvl="0" w:tplc="4628E3C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B8"/>
    <w:rsid w:val="00036E7A"/>
    <w:rsid w:val="000729E4"/>
    <w:rsid w:val="000A6BC3"/>
    <w:rsid w:val="000B0736"/>
    <w:rsid w:val="000C6354"/>
    <w:rsid w:val="000F783E"/>
    <w:rsid w:val="00106397"/>
    <w:rsid w:val="00131DE0"/>
    <w:rsid w:val="0021092B"/>
    <w:rsid w:val="00217D5D"/>
    <w:rsid w:val="0022664D"/>
    <w:rsid w:val="002766E8"/>
    <w:rsid w:val="00293B57"/>
    <w:rsid w:val="002B550C"/>
    <w:rsid w:val="002F5874"/>
    <w:rsid w:val="0033351E"/>
    <w:rsid w:val="003338E1"/>
    <w:rsid w:val="0034165D"/>
    <w:rsid w:val="00353AC3"/>
    <w:rsid w:val="0040131E"/>
    <w:rsid w:val="004062BA"/>
    <w:rsid w:val="00425CF6"/>
    <w:rsid w:val="00464AA1"/>
    <w:rsid w:val="004F4EC0"/>
    <w:rsid w:val="00504480"/>
    <w:rsid w:val="00562937"/>
    <w:rsid w:val="00573EBD"/>
    <w:rsid w:val="005D7893"/>
    <w:rsid w:val="006A36B1"/>
    <w:rsid w:val="006C60C1"/>
    <w:rsid w:val="006F780A"/>
    <w:rsid w:val="00731536"/>
    <w:rsid w:val="00737B4C"/>
    <w:rsid w:val="0078422D"/>
    <w:rsid w:val="007A0ED1"/>
    <w:rsid w:val="007A6337"/>
    <w:rsid w:val="007B012B"/>
    <w:rsid w:val="007B24C2"/>
    <w:rsid w:val="007C67D9"/>
    <w:rsid w:val="007E2FB9"/>
    <w:rsid w:val="007E508C"/>
    <w:rsid w:val="0083187B"/>
    <w:rsid w:val="00857C6E"/>
    <w:rsid w:val="008E58AD"/>
    <w:rsid w:val="008F656E"/>
    <w:rsid w:val="00964282"/>
    <w:rsid w:val="009A4328"/>
    <w:rsid w:val="009A48AD"/>
    <w:rsid w:val="009D226E"/>
    <w:rsid w:val="00A832F8"/>
    <w:rsid w:val="00AD4404"/>
    <w:rsid w:val="00B002F9"/>
    <w:rsid w:val="00B3538A"/>
    <w:rsid w:val="00B637AE"/>
    <w:rsid w:val="00BB51B8"/>
    <w:rsid w:val="00BE48B8"/>
    <w:rsid w:val="00C31B5B"/>
    <w:rsid w:val="00C337AC"/>
    <w:rsid w:val="00C94276"/>
    <w:rsid w:val="00CB062F"/>
    <w:rsid w:val="00CB544C"/>
    <w:rsid w:val="00CC4504"/>
    <w:rsid w:val="00D46681"/>
    <w:rsid w:val="00D77D00"/>
    <w:rsid w:val="00DB0A16"/>
    <w:rsid w:val="00E95086"/>
    <w:rsid w:val="00EB677D"/>
    <w:rsid w:val="00F1029D"/>
    <w:rsid w:val="00F1699D"/>
    <w:rsid w:val="00F50280"/>
    <w:rsid w:val="00F65809"/>
    <w:rsid w:val="00F84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9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29E4"/>
    <w:rPr>
      <w:b/>
      <w:bCs/>
    </w:rPr>
  </w:style>
  <w:style w:type="paragraph" w:styleId="a5">
    <w:name w:val="List Paragraph"/>
    <w:basedOn w:val="a"/>
    <w:uiPriority w:val="34"/>
    <w:qFormat/>
    <w:rsid w:val="00131DE0"/>
    <w:pPr>
      <w:ind w:firstLineChars="200" w:firstLine="420"/>
    </w:pPr>
  </w:style>
  <w:style w:type="paragraph" w:customStyle="1" w:styleId="CharChar5">
    <w:name w:val="Char Char5"/>
    <w:basedOn w:val="a"/>
    <w:rsid w:val="004F4EC0"/>
    <w:rPr>
      <w:rFonts w:ascii="Times New Roman" w:eastAsia="宋体" w:hAnsi="Times New Roman" w:cs="Times New Roman"/>
      <w:szCs w:val="24"/>
    </w:rPr>
  </w:style>
  <w:style w:type="paragraph" w:customStyle="1" w:styleId="CharChar50">
    <w:name w:val=" Char Char5"/>
    <w:basedOn w:val="a"/>
    <w:rsid w:val="00731536"/>
    <w:rPr>
      <w:rFonts w:ascii="Times New Roman" w:eastAsia="宋体" w:hAnsi="Times New Roman" w:cs="Times New Roman"/>
      <w:szCs w:val="24"/>
    </w:rPr>
  </w:style>
  <w:style w:type="paragraph" w:customStyle="1" w:styleId="Char">
    <w:name w:val=" Char"/>
    <w:basedOn w:val="a"/>
    <w:rsid w:val="00BE48B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9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29E4"/>
    <w:rPr>
      <w:b/>
      <w:bCs/>
    </w:rPr>
  </w:style>
  <w:style w:type="paragraph" w:styleId="a5">
    <w:name w:val="List Paragraph"/>
    <w:basedOn w:val="a"/>
    <w:uiPriority w:val="34"/>
    <w:qFormat/>
    <w:rsid w:val="00131DE0"/>
    <w:pPr>
      <w:ind w:firstLineChars="200" w:firstLine="420"/>
    </w:pPr>
  </w:style>
  <w:style w:type="paragraph" w:customStyle="1" w:styleId="CharChar5">
    <w:name w:val="Char Char5"/>
    <w:basedOn w:val="a"/>
    <w:rsid w:val="004F4EC0"/>
    <w:rPr>
      <w:rFonts w:ascii="Times New Roman" w:eastAsia="宋体" w:hAnsi="Times New Roman" w:cs="Times New Roman"/>
      <w:szCs w:val="24"/>
    </w:rPr>
  </w:style>
  <w:style w:type="paragraph" w:customStyle="1" w:styleId="CharChar50">
    <w:name w:val=" Char Char5"/>
    <w:basedOn w:val="a"/>
    <w:rsid w:val="00731536"/>
    <w:rPr>
      <w:rFonts w:ascii="Times New Roman" w:eastAsia="宋体" w:hAnsi="Times New Roman" w:cs="Times New Roman"/>
      <w:szCs w:val="24"/>
    </w:rPr>
  </w:style>
  <w:style w:type="paragraph" w:customStyle="1" w:styleId="Char">
    <w:name w:val=" Char"/>
    <w:basedOn w:val="a"/>
    <w:rsid w:val="00BE48B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18</Pages>
  <Words>1402</Words>
  <Characters>7992</Characters>
  <Application>Microsoft Office Word</Application>
  <DocSecurity>0</DocSecurity>
  <Lines>66</Lines>
  <Paragraphs>18</Paragraphs>
  <ScaleCrop>false</ScaleCrop>
  <Company>MSChina</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张晓茜</cp:lastModifiedBy>
  <cp:revision>138</cp:revision>
  <dcterms:created xsi:type="dcterms:W3CDTF">2019-08-29T09:35:00Z</dcterms:created>
  <dcterms:modified xsi:type="dcterms:W3CDTF">2019-09-03T08:08:00Z</dcterms:modified>
</cp:coreProperties>
</file>