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A" w:rsidRDefault="003B090A" w:rsidP="00170B21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36"/>
        </w:rPr>
      </w:pPr>
    </w:p>
    <w:p w:rsidR="00563F7D" w:rsidRDefault="00170B21" w:rsidP="00170B21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嘉兴市自然资源和规划局关于</w:t>
      </w:r>
      <w:r w:rsidR="00563F7D" w:rsidRPr="0015191B">
        <w:rPr>
          <w:rFonts w:ascii="方正小标宋简体" w:eastAsia="方正小标宋简体" w:hAnsi="黑体" w:hint="eastAsia"/>
          <w:sz w:val="44"/>
          <w:szCs w:val="36"/>
        </w:rPr>
        <w:t>嘉兴市本级20</w:t>
      </w:r>
      <w:r w:rsidR="00563F7D">
        <w:rPr>
          <w:rFonts w:ascii="方正小标宋简体" w:eastAsia="方正小标宋简体" w:hAnsi="黑体" w:hint="eastAsia"/>
          <w:sz w:val="44"/>
          <w:szCs w:val="36"/>
        </w:rPr>
        <w:t>20</w:t>
      </w:r>
      <w:r w:rsidR="00563F7D" w:rsidRPr="0015191B">
        <w:rPr>
          <w:rFonts w:ascii="方正小标宋简体" w:eastAsia="方正小标宋简体" w:hAnsi="黑体" w:hint="eastAsia"/>
          <w:sz w:val="44"/>
          <w:szCs w:val="36"/>
        </w:rPr>
        <w:t>年度国有建设用地供应计划</w:t>
      </w:r>
      <w:r>
        <w:rPr>
          <w:rFonts w:ascii="方正小标宋简体" w:eastAsia="方正小标宋简体" w:hAnsi="黑体" w:hint="eastAsia"/>
          <w:sz w:val="44"/>
          <w:szCs w:val="36"/>
        </w:rPr>
        <w:t>的通告</w:t>
      </w:r>
    </w:p>
    <w:p w:rsidR="005A34B4" w:rsidRPr="005A34B4" w:rsidRDefault="005A34B4" w:rsidP="005A34B4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563F7D" w:rsidRDefault="00A40E9D" w:rsidP="00563F7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《</w:t>
      </w:r>
      <w:r w:rsidRPr="0015191B">
        <w:rPr>
          <w:rFonts w:ascii="仿宋_GB2312" w:eastAsia="仿宋_GB2312" w:hAnsi="仿宋" w:hint="eastAsia"/>
          <w:sz w:val="32"/>
          <w:szCs w:val="30"/>
        </w:rPr>
        <w:t>嘉兴市本级20</w:t>
      </w:r>
      <w:r>
        <w:rPr>
          <w:rFonts w:ascii="仿宋_GB2312" w:eastAsia="仿宋_GB2312" w:hAnsi="仿宋" w:hint="eastAsia"/>
          <w:sz w:val="32"/>
          <w:szCs w:val="30"/>
        </w:rPr>
        <w:t>20</w:t>
      </w:r>
      <w:r w:rsidRPr="0015191B">
        <w:rPr>
          <w:rFonts w:ascii="仿宋_GB2312" w:eastAsia="仿宋_GB2312" w:hAnsi="仿宋" w:hint="eastAsia"/>
          <w:sz w:val="32"/>
          <w:szCs w:val="30"/>
        </w:rPr>
        <w:t>年度国有建设用地供应计划</w:t>
      </w:r>
      <w:r>
        <w:rPr>
          <w:rFonts w:ascii="仿宋_GB2312" w:eastAsia="仿宋_GB2312" w:hAnsi="仿宋" w:hint="eastAsia"/>
          <w:sz w:val="32"/>
          <w:szCs w:val="30"/>
        </w:rPr>
        <w:t>》</w:t>
      </w:r>
      <w:r w:rsidR="004E49B4">
        <w:rPr>
          <w:rFonts w:ascii="仿宋_GB2312" w:eastAsia="仿宋_GB2312" w:hAnsi="仿宋" w:hint="eastAsia"/>
          <w:sz w:val="32"/>
          <w:szCs w:val="30"/>
        </w:rPr>
        <w:t>已经</w:t>
      </w:r>
      <w:r w:rsidR="00170B21">
        <w:rPr>
          <w:rFonts w:ascii="仿宋_GB2312" w:eastAsia="仿宋_GB2312" w:hAnsi="仿宋" w:hint="eastAsia"/>
          <w:sz w:val="32"/>
          <w:szCs w:val="30"/>
        </w:rPr>
        <w:t>省自然资源厅批复同意</w:t>
      </w:r>
      <w:r>
        <w:rPr>
          <w:rFonts w:ascii="仿宋_GB2312" w:eastAsia="仿宋_GB2312" w:hAnsi="仿宋" w:hint="eastAsia"/>
          <w:sz w:val="32"/>
          <w:szCs w:val="30"/>
        </w:rPr>
        <w:t>并已经</w:t>
      </w:r>
      <w:r w:rsidR="004E49B4">
        <w:rPr>
          <w:rFonts w:ascii="仿宋_GB2312" w:eastAsia="仿宋_GB2312" w:hAnsi="仿宋" w:hint="eastAsia"/>
          <w:sz w:val="32"/>
          <w:szCs w:val="30"/>
        </w:rPr>
        <w:t>嘉兴市</w:t>
      </w:r>
      <w:r>
        <w:rPr>
          <w:rFonts w:ascii="仿宋_GB2312" w:eastAsia="仿宋_GB2312" w:hAnsi="仿宋" w:hint="eastAsia"/>
          <w:sz w:val="32"/>
          <w:szCs w:val="30"/>
        </w:rPr>
        <w:t>人民</w:t>
      </w:r>
      <w:r w:rsidR="004E49B4">
        <w:rPr>
          <w:rFonts w:ascii="仿宋_GB2312" w:eastAsia="仿宋_GB2312" w:hAnsi="仿宋" w:hint="eastAsia"/>
          <w:sz w:val="32"/>
          <w:szCs w:val="30"/>
        </w:rPr>
        <w:t>政府</w:t>
      </w:r>
      <w:r w:rsidR="00170B21">
        <w:rPr>
          <w:rFonts w:ascii="仿宋_GB2312" w:eastAsia="仿宋_GB2312" w:hAnsi="仿宋" w:hint="eastAsia"/>
          <w:sz w:val="32"/>
          <w:szCs w:val="30"/>
        </w:rPr>
        <w:t>批准</w:t>
      </w:r>
      <w:r w:rsidR="004E49B4">
        <w:rPr>
          <w:rFonts w:ascii="仿宋_GB2312" w:eastAsia="仿宋_GB2312" w:hAnsi="仿宋" w:hint="eastAsia"/>
          <w:sz w:val="32"/>
          <w:szCs w:val="30"/>
        </w:rPr>
        <w:t>，</w:t>
      </w:r>
      <w:r w:rsidR="006E6BD3">
        <w:rPr>
          <w:rFonts w:ascii="仿宋_GB2312" w:eastAsia="仿宋_GB2312" w:hAnsi="仿宋" w:hint="eastAsia"/>
          <w:sz w:val="32"/>
          <w:szCs w:val="30"/>
        </w:rPr>
        <w:t>现予以</w:t>
      </w:r>
      <w:r w:rsidR="00170B21">
        <w:rPr>
          <w:rFonts w:ascii="仿宋_GB2312" w:eastAsia="仿宋_GB2312" w:hAnsi="仿宋" w:hint="eastAsia"/>
          <w:sz w:val="32"/>
          <w:szCs w:val="30"/>
        </w:rPr>
        <w:t>公布</w:t>
      </w:r>
      <w:r w:rsidR="00563F7D" w:rsidRPr="0015191B">
        <w:rPr>
          <w:rFonts w:ascii="仿宋_GB2312" w:eastAsia="仿宋_GB2312" w:hAnsi="仿宋" w:hint="eastAsia"/>
          <w:sz w:val="32"/>
          <w:szCs w:val="30"/>
        </w:rPr>
        <w:t>。</w:t>
      </w:r>
    </w:p>
    <w:p w:rsidR="00661FFB" w:rsidRPr="00661FFB" w:rsidRDefault="00661FFB" w:rsidP="00661FF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661FFB">
        <w:rPr>
          <w:rFonts w:ascii="仿宋_GB2312" w:eastAsia="仿宋_GB2312" w:hAnsi="仿宋" w:hint="eastAsia"/>
          <w:sz w:val="32"/>
          <w:szCs w:val="30"/>
        </w:rPr>
        <w:t>嘉兴市本级2020年国有建设用地计划</w:t>
      </w:r>
      <w:r w:rsidR="006E6BD3">
        <w:rPr>
          <w:rFonts w:ascii="仿宋_GB2312" w:eastAsia="仿宋_GB2312" w:hAnsi="仿宋" w:hint="eastAsia"/>
          <w:sz w:val="32"/>
          <w:szCs w:val="30"/>
        </w:rPr>
        <w:t>供应</w:t>
      </w:r>
      <w:r w:rsidRPr="00661FFB">
        <w:rPr>
          <w:rFonts w:ascii="仿宋_GB2312" w:eastAsia="仿宋_GB2312" w:hAnsi="仿宋" w:hint="eastAsia"/>
          <w:sz w:val="32"/>
          <w:szCs w:val="30"/>
        </w:rPr>
        <w:t>总量为981.5483公顷，</w:t>
      </w:r>
      <w:bookmarkStart w:id="0" w:name="_GoBack"/>
      <w:bookmarkEnd w:id="0"/>
      <w:r w:rsidRPr="00661FFB">
        <w:rPr>
          <w:rFonts w:ascii="仿宋_GB2312" w:eastAsia="仿宋_GB2312" w:hAnsi="仿宋" w:hint="eastAsia"/>
          <w:sz w:val="32"/>
          <w:szCs w:val="30"/>
        </w:rPr>
        <w:t>其中商服用地为64.3309公顷，占总量的7%；工矿仓储用地为314.0376公顷，占总量的32%；拆迁安置房用地为57.4423公顷，占总量的6%；商品住宅用地为206.68公顷，占总量的21%；公共管理与服务用地、交通运输用地、水域及水利设施用地、特殊用地等为339.0575公顷，占总量的34%。</w:t>
      </w:r>
    </w:p>
    <w:p w:rsidR="00661FFB" w:rsidRPr="00661FFB" w:rsidRDefault="00661FFB" w:rsidP="00563F7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上述计划在执行过程中可根据房地产市场、规划管理、土地报批及土地平整开发等情况作适当调整。</w:t>
      </w:r>
    </w:p>
    <w:p w:rsidR="003B090A" w:rsidRPr="003B090A" w:rsidRDefault="003B090A" w:rsidP="00563F7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</w:p>
    <w:p w:rsidR="00170B21" w:rsidRDefault="00563F7D" w:rsidP="00931EE3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附件：1</w:t>
      </w:r>
      <w:r w:rsidR="00931EE3">
        <w:rPr>
          <w:rFonts w:ascii="仿宋_GB2312" w:eastAsia="仿宋_GB2312" w:hAnsi="仿宋" w:hint="eastAsia"/>
          <w:sz w:val="32"/>
          <w:szCs w:val="30"/>
        </w:rPr>
        <w:t>、</w:t>
      </w:r>
      <w:r w:rsidR="006F58B7" w:rsidRPr="006F58B7">
        <w:rPr>
          <w:rFonts w:ascii="仿宋_GB2312" w:eastAsia="仿宋_GB2312" w:hAnsi="仿宋" w:hint="eastAsia"/>
          <w:sz w:val="32"/>
          <w:szCs w:val="30"/>
        </w:rPr>
        <w:t>嘉兴市本级2020年度国有建设用地供应计划表</w:t>
      </w:r>
    </w:p>
    <w:p w:rsidR="006F58B7" w:rsidRDefault="006F58B7" w:rsidP="00931EE3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 xml:space="preserve">      2、</w:t>
      </w:r>
      <w:r w:rsidRPr="006F58B7">
        <w:rPr>
          <w:rFonts w:ascii="仿宋_GB2312" w:eastAsia="仿宋_GB2312" w:hAnsi="仿宋" w:hint="eastAsia"/>
          <w:sz w:val="32"/>
          <w:szCs w:val="30"/>
        </w:rPr>
        <w:t>嘉兴市本级2020年度国有建设用地供应宗地表</w:t>
      </w:r>
    </w:p>
    <w:p w:rsidR="003B090A" w:rsidRDefault="003B090A" w:rsidP="00931EE3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</w:p>
    <w:p w:rsidR="003B090A" w:rsidRDefault="003B090A" w:rsidP="00931EE3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</w:p>
    <w:p w:rsidR="00563F7D" w:rsidRPr="0015191B" w:rsidRDefault="00563F7D" w:rsidP="00563F7D">
      <w:pPr>
        <w:spacing w:line="520" w:lineRule="exact"/>
        <w:ind w:firstLine="600"/>
        <w:jc w:val="right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嘉兴市自然资源和规划局</w:t>
      </w:r>
    </w:p>
    <w:p w:rsidR="00563F7D" w:rsidRDefault="00563F7D" w:rsidP="005A34B4">
      <w:pPr>
        <w:spacing w:line="520" w:lineRule="exact"/>
        <w:ind w:right="640" w:firstLineChars="1650" w:firstLine="5280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20</w:t>
      </w:r>
      <w:r w:rsidR="00931EE3">
        <w:rPr>
          <w:rFonts w:ascii="仿宋_GB2312" w:eastAsia="仿宋_GB2312" w:hAnsi="仿宋" w:hint="eastAsia"/>
          <w:sz w:val="32"/>
          <w:szCs w:val="30"/>
        </w:rPr>
        <w:t>20</w:t>
      </w:r>
      <w:r w:rsidRPr="0015191B">
        <w:rPr>
          <w:rFonts w:ascii="仿宋_GB2312" w:eastAsia="仿宋_GB2312" w:hAnsi="仿宋" w:hint="eastAsia"/>
          <w:sz w:val="32"/>
          <w:szCs w:val="30"/>
        </w:rPr>
        <w:t>年</w:t>
      </w:r>
      <w:r w:rsidR="00FF701F">
        <w:rPr>
          <w:rFonts w:ascii="仿宋_GB2312" w:eastAsia="仿宋_GB2312" w:hAnsi="仿宋" w:hint="eastAsia"/>
          <w:sz w:val="32"/>
          <w:szCs w:val="30"/>
        </w:rPr>
        <w:t>4</w:t>
      </w:r>
      <w:r w:rsidRPr="0015191B">
        <w:rPr>
          <w:rFonts w:ascii="仿宋_GB2312" w:eastAsia="仿宋_GB2312" w:hAnsi="仿宋" w:hint="eastAsia"/>
          <w:sz w:val="32"/>
          <w:szCs w:val="30"/>
        </w:rPr>
        <w:t>月</w:t>
      </w:r>
      <w:r w:rsidR="00FF701F">
        <w:rPr>
          <w:rFonts w:ascii="仿宋_GB2312" w:eastAsia="仿宋_GB2312" w:hAnsi="仿宋" w:hint="eastAsia"/>
          <w:sz w:val="32"/>
          <w:szCs w:val="30"/>
        </w:rPr>
        <w:t>1</w:t>
      </w:r>
      <w:r w:rsidR="00310F7B">
        <w:rPr>
          <w:rFonts w:ascii="仿宋_GB2312" w:eastAsia="仿宋_GB2312" w:hAnsi="仿宋" w:hint="eastAsia"/>
          <w:sz w:val="32"/>
          <w:szCs w:val="30"/>
        </w:rPr>
        <w:t>5</w:t>
      </w:r>
      <w:r w:rsidRPr="0015191B">
        <w:rPr>
          <w:rFonts w:ascii="仿宋_GB2312" w:eastAsia="仿宋_GB2312" w:hAnsi="仿宋" w:hint="eastAsia"/>
          <w:sz w:val="32"/>
          <w:szCs w:val="30"/>
        </w:rPr>
        <w:t>日</w:t>
      </w:r>
    </w:p>
    <w:p w:rsidR="00700E9B" w:rsidRPr="00563F7D" w:rsidRDefault="00700E9B"/>
    <w:sectPr w:rsidR="00700E9B" w:rsidRPr="00563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63" w:rsidRDefault="00FC0863" w:rsidP="00AB38D1">
      <w:r>
        <w:separator/>
      </w:r>
    </w:p>
  </w:endnote>
  <w:endnote w:type="continuationSeparator" w:id="0">
    <w:p w:rsidR="00FC0863" w:rsidRDefault="00FC0863" w:rsidP="00A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63" w:rsidRDefault="00FC0863" w:rsidP="00AB38D1">
      <w:r>
        <w:separator/>
      </w:r>
    </w:p>
  </w:footnote>
  <w:footnote w:type="continuationSeparator" w:id="0">
    <w:p w:rsidR="00FC0863" w:rsidRDefault="00FC0863" w:rsidP="00AB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D"/>
    <w:rsid w:val="000B2DE3"/>
    <w:rsid w:val="00161976"/>
    <w:rsid w:val="00170B21"/>
    <w:rsid w:val="002E46D3"/>
    <w:rsid w:val="00310F7B"/>
    <w:rsid w:val="003571BE"/>
    <w:rsid w:val="003A724F"/>
    <w:rsid w:val="003B090A"/>
    <w:rsid w:val="003C3A52"/>
    <w:rsid w:val="004E49B4"/>
    <w:rsid w:val="00563F7D"/>
    <w:rsid w:val="005A34B4"/>
    <w:rsid w:val="00661FFB"/>
    <w:rsid w:val="006E6BD3"/>
    <w:rsid w:val="006F58B7"/>
    <w:rsid w:val="00700E9B"/>
    <w:rsid w:val="008B297D"/>
    <w:rsid w:val="00931EE3"/>
    <w:rsid w:val="00A40E9D"/>
    <w:rsid w:val="00A84F8F"/>
    <w:rsid w:val="00AB38D1"/>
    <w:rsid w:val="00BD0E17"/>
    <w:rsid w:val="00D55A00"/>
    <w:rsid w:val="00DB6195"/>
    <w:rsid w:val="00E36CE9"/>
    <w:rsid w:val="00E7322D"/>
    <w:rsid w:val="00F44488"/>
    <w:rsid w:val="00F9331B"/>
    <w:rsid w:val="00FC086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8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8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8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孙玉林</dc:creator>
  <cp:lastModifiedBy>沈雪逵</cp:lastModifiedBy>
  <cp:revision>24</cp:revision>
  <dcterms:created xsi:type="dcterms:W3CDTF">2020-03-19T09:00:00Z</dcterms:created>
  <dcterms:modified xsi:type="dcterms:W3CDTF">2020-04-15T09:33:00Z</dcterms:modified>
</cp:coreProperties>
</file>