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4B" w:rsidRDefault="0026661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年全市自然资源规划工作总结</w:t>
      </w:r>
    </w:p>
    <w:p w:rsidR="0095134B" w:rsidRDefault="0026661A">
      <w:pPr>
        <w:spacing w:line="53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嘉兴市自然资源和规划局</w:t>
      </w:r>
    </w:p>
    <w:p w:rsidR="0095134B" w:rsidRDefault="0026661A">
      <w:pPr>
        <w:spacing w:line="53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</w:p>
    <w:p w:rsidR="0095134B" w:rsidRDefault="0095134B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5134B" w:rsidRDefault="0026661A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市局党委在厅党组和市委市政府的正确领导下，</w:t>
      </w:r>
      <w:r>
        <w:rPr>
          <w:rFonts w:ascii="仿宋_GB2312" w:eastAsia="仿宋_GB2312" w:hAnsi="仿宋" w:hint="eastAsia"/>
          <w:sz w:val="32"/>
          <w:szCs w:val="32"/>
        </w:rPr>
        <w:t>高举习近平新时代中国特色社会主义思想伟大旗帜，</w:t>
      </w:r>
      <w:r>
        <w:rPr>
          <w:rFonts w:ascii="仿宋" w:eastAsia="仿宋" w:hAnsi="仿宋" w:hint="eastAsia"/>
          <w:sz w:val="32"/>
          <w:szCs w:val="32"/>
        </w:rPr>
        <w:t>立足新发展阶段、贯彻新发展理念、构建新发展格局，围绕</w:t>
      </w:r>
      <w:r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规划引领、保障发展、服务民生、守住底线、建强队伍</w:t>
      </w:r>
      <w:r>
        <w:rPr>
          <w:rFonts w:ascii="仿宋_GB2312" w:eastAsia="仿宋_GB2312" w:hAnsi="仿宋" w:hint="eastAsia"/>
          <w:sz w:val="32"/>
          <w:szCs w:val="32"/>
        </w:rPr>
        <w:t>”五篇文章</w:t>
      </w:r>
      <w:r>
        <w:rPr>
          <w:rFonts w:ascii="仿宋" w:eastAsia="仿宋" w:hAnsi="仿宋" w:hint="eastAsia"/>
          <w:sz w:val="32"/>
          <w:szCs w:val="32"/>
        </w:rPr>
        <w:t>，部署推进“八大行动”，较好地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年度各项目标任务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5134B" w:rsidRDefault="0026661A">
      <w:pPr>
        <w:spacing w:line="560" w:lineRule="exact"/>
        <w:ind w:firstLineChars="196" w:firstLine="63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一是规划引领管控有效落实。</w:t>
      </w:r>
      <w:r>
        <w:rPr>
          <w:rFonts w:ascii="仿宋" w:eastAsia="仿宋" w:hAnsi="仿宋" w:hint="eastAsia"/>
          <w:sz w:val="32"/>
          <w:szCs w:val="32"/>
        </w:rPr>
        <w:t>全面融入长三角一体化发展，第一时间编制虹桥国际开放枢纽南向拓展带协同发展规划，最大程度谋划区域协作带来的扩大优势效应。深度对接上海大都市圈空间协同规划，重点培育四条区域创新廊道、构建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条主要交通走廊，积极争取发展新空间。《嘉兴市综合交通规划（</w:t>
      </w:r>
      <w:r>
        <w:rPr>
          <w:rFonts w:ascii="仿宋" w:eastAsia="仿宋" w:hAnsi="仿宋" w:hint="eastAsia"/>
          <w:sz w:val="32"/>
          <w:szCs w:val="32"/>
        </w:rPr>
        <w:t>2019-2035</w:t>
      </w:r>
      <w:r>
        <w:rPr>
          <w:rFonts w:ascii="仿宋" w:eastAsia="仿宋" w:hAnsi="仿宋" w:hint="eastAsia"/>
          <w:sz w:val="32"/>
          <w:szCs w:val="32"/>
        </w:rPr>
        <w:t>）》正式获批实施，为全省地市首个，为推动市域交通一体化建设提供强有力支撑。深化国土空间总体规划方案，依托主体功能区定位，探索提出“市级五统筹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七传导技术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五保障机制”市县统筹传导策略，规划纲要成果基本形成。优化生态保护红线，全市陆域生态保护红线面积</w:t>
      </w:r>
      <w:r>
        <w:rPr>
          <w:rFonts w:ascii="仿宋" w:eastAsia="仿宋" w:hAnsi="仿宋" w:hint="eastAsia"/>
          <w:sz w:val="32"/>
          <w:szCs w:val="32"/>
        </w:rPr>
        <w:t>63</w:t>
      </w:r>
      <w:r>
        <w:rPr>
          <w:rFonts w:ascii="仿宋" w:eastAsia="仿宋" w:hAnsi="仿宋" w:hint="eastAsia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平方公里，海域生态保护红线面积</w:t>
      </w:r>
      <w:r>
        <w:rPr>
          <w:rFonts w:ascii="仿宋" w:eastAsia="仿宋" w:hAnsi="仿宋" w:hint="eastAsia"/>
          <w:sz w:val="32"/>
          <w:szCs w:val="32"/>
        </w:rPr>
        <w:t>461.5</w:t>
      </w:r>
      <w:r>
        <w:rPr>
          <w:rFonts w:ascii="仿宋" w:eastAsia="仿宋" w:hAnsi="仿宋" w:hint="eastAsia"/>
          <w:sz w:val="32"/>
          <w:szCs w:val="32"/>
        </w:rPr>
        <w:t>平方公里，实现“应划尽划、应保尽保”。全面完成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“三区三线”两轮试划工作，平衡上级规则与嘉兴实际，提出相对合理可行的耕地保护目标。充分衔接各行业专项规划，</w:t>
      </w:r>
      <w:r>
        <w:rPr>
          <w:rFonts w:ascii="仿宋_GB2312" w:eastAsia="仿宋_GB2312" w:hAnsi="宋体" w:hint="eastAsia"/>
          <w:sz w:val="32"/>
          <w:szCs w:val="32"/>
        </w:rPr>
        <w:t>将明确选址位置的重点基础设施、重要民生事业、重大产业发展等项目纳入国土空间规划“一张图”实施监督信息系统，精准保障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项目所需用地空间。有序开展村庄规划编制试点工作，全市共启动</w:t>
      </w:r>
      <w:r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个村庄规划编制试点，同步确定试点项目驻镇规划师团队。</w:t>
      </w:r>
    </w:p>
    <w:p w:rsidR="0095134B" w:rsidRDefault="0026661A">
      <w:pPr>
        <w:spacing w:line="550" w:lineRule="exact"/>
        <w:ind w:firstLineChars="250" w:firstLine="803"/>
        <w:outlineLvl w:val="1"/>
        <w:rPr>
          <w:rFonts w:ascii="仿宋" w:eastAsia="仿宋" w:hAnsi="仿宋" w:cstheme="minorBidi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二是生态保护修复扎实推进。</w:t>
      </w:r>
      <w:r>
        <w:rPr>
          <w:rFonts w:ascii="仿宋" w:eastAsia="仿宋" w:hAnsi="仿宋" w:cstheme="minorBidi" w:hint="eastAsia"/>
          <w:sz w:val="32"/>
          <w:szCs w:val="32"/>
        </w:rPr>
        <w:t>高质量完成第三次国土调查，厘清全市资源家底。全面落实最严格的耕地保护制度，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落实党政同责，</w:t>
      </w:r>
      <w:r>
        <w:rPr>
          <w:rFonts w:ascii="仿宋_GB2312" w:eastAsia="仿宋_GB2312" w:hint="eastAsia"/>
          <w:sz w:val="32"/>
          <w:szCs w:val="32"/>
        </w:rPr>
        <w:t>推进耕地保护“田长制”。</w:t>
      </w:r>
      <w:r>
        <w:rPr>
          <w:rFonts w:ascii="仿宋" w:eastAsia="仿宋" w:hAnsi="仿宋" w:cstheme="minorBidi" w:hint="eastAsia"/>
          <w:sz w:val="32"/>
          <w:szCs w:val="32"/>
        </w:rPr>
        <w:t>扎实推进“两非”整治</w:t>
      </w:r>
      <w:r>
        <w:rPr>
          <w:rFonts w:ascii="仿宋" w:eastAsia="仿宋" w:hAnsi="仿宋" w:cstheme="minorBidi" w:hint="eastAsia"/>
          <w:sz w:val="32"/>
          <w:szCs w:val="32"/>
        </w:rPr>
        <w:t>，</w:t>
      </w:r>
      <w:r w:rsidR="00AF7489">
        <w:rPr>
          <w:rFonts w:ascii="仿宋" w:eastAsia="仿宋" w:hAnsi="仿宋" w:cstheme="minorBidi" w:hint="eastAsia"/>
          <w:sz w:val="32"/>
          <w:szCs w:val="32"/>
        </w:rPr>
        <w:t>严控</w:t>
      </w:r>
      <w:r>
        <w:rPr>
          <w:rFonts w:ascii="仿宋" w:eastAsia="仿宋" w:hAnsi="仿宋" w:cstheme="minorBidi" w:hint="eastAsia"/>
          <w:sz w:val="32"/>
          <w:szCs w:val="32"/>
        </w:rPr>
        <w:t>新增违法行为</w:t>
      </w:r>
      <w:r w:rsidR="00AF7489">
        <w:rPr>
          <w:rFonts w:ascii="仿宋" w:eastAsia="仿宋" w:hAnsi="仿宋" w:cstheme="minorBidi" w:hint="eastAsia"/>
          <w:sz w:val="32"/>
          <w:szCs w:val="32"/>
        </w:rPr>
        <w:t>，稳妥处置存量问题</w:t>
      </w:r>
      <w:r>
        <w:rPr>
          <w:rFonts w:ascii="仿宋" w:eastAsia="仿宋" w:hAnsi="仿宋" w:cstheme="minorBidi" w:hint="eastAsia"/>
          <w:sz w:val="32"/>
          <w:szCs w:val="32"/>
        </w:rPr>
        <w:t>。扎实推进永久基本农田集中连片建设，在省厅下达</w:t>
      </w:r>
      <w:r>
        <w:rPr>
          <w:rFonts w:ascii="仿宋" w:eastAsia="仿宋" w:hAnsi="仿宋" w:cstheme="minorBidi" w:hint="eastAsia"/>
          <w:sz w:val="32"/>
          <w:szCs w:val="32"/>
        </w:rPr>
        <w:t>10</w:t>
      </w:r>
      <w:r>
        <w:rPr>
          <w:rFonts w:ascii="仿宋" w:eastAsia="仿宋" w:hAnsi="仿宋" w:cstheme="minorBidi" w:hint="eastAsia"/>
          <w:sz w:val="32"/>
          <w:szCs w:val="32"/>
        </w:rPr>
        <w:t>片千亩方万亩方整治任务基础上自加压力，一年来启动实施</w:t>
      </w:r>
      <w:r>
        <w:rPr>
          <w:rFonts w:ascii="仿宋" w:eastAsia="仿宋" w:hAnsi="仿宋" w:cstheme="minorBidi" w:hint="eastAsia"/>
          <w:sz w:val="32"/>
          <w:szCs w:val="32"/>
        </w:rPr>
        <w:t>17</w:t>
      </w:r>
      <w:r>
        <w:rPr>
          <w:rFonts w:ascii="仿宋" w:eastAsia="仿宋" w:hAnsi="仿宋" w:cstheme="minorBidi" w:hint="eastAsia"/>
          <w:sz w:val="32"/>
          <w:szCs w:val="32"/>
        </w:rPr>
        <w:t>片整治任务，面积</w:t>
      </w:r>
      <w:r>
        <w:rPr>
          <w:rFonts w:ascii="仿宋" w:eastAsia="仿宋" w:hAnsi="仿宋" w:cstheme="minorBidi" w:hint="eastAsia"/>
          <w:sz w:val="32"/>
          <w:szCs w:val="32"/>
        </w:rPr>
        <w:t>7.4</w:t>
      </w:r>
      <w:r>
        <w:rPr>
          <w:rFonts w:ascii="仿宋" w:eastAsia="仿宋" w:hAnsi="仿宋" w:cstheme="minorBidi" w:hint="eastAsia"/>
          <w:sz w:val="32"/>
          <w:szCs w:val="32"/>
        </w:rPr>
        <w:t>万亩。健全完善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耕地保护差别化补偿机制，明确补偿向种粮倾斜，</w:t>
      </w:r>
      <w:r>
        <w:rPr>
          <w:rFonts w:ascii="仿宋" w:eastAsia="仿宋" w:hAnsi="仿宋" w:hint="eastAsia"/>
          <w:sz w:val="32"/>
          <w:szCs w:val="32"/>
        </w:rPr>
        <w:t>发放耕地保护补偿资金</w:t>
      </w:r>
      <w:r>
        <w:rPr>
          <w:rFonts w:ascii="仿宋" w:eastAsia="仿宋" w:hAnsi="仿宋" w:hint="eastAsia"/>
          <w:sz w:val="32"/>
          <w:szCs w:val="32"/>
        </w:rPr>
        <w:t>3.77</w:t>
      </w:r>
      <w:r>
        <w:rPr>
          <w:rFonts w:ascii="仿宋" w:eastAsia="仿宋" w:hAnsi="仿宋" w:hint="eastAsia"/>
          <w:sz w:val="32"/>
          <w:szCs w:val="32"/>
        </w:rPr>
        <w:t>亿元，已占到全市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重点扶持村年经常性收入的三成。</w:t>
      </w:r>
      <w:r>
        <w:rPr>
          <w:rFonts w:eastAsia="仿宋_GB2312" w:hint="eastAsia"/>
          <w:sz w:val="32"/>
          <w:szCs w:val="32"/>
        </w:rPr>
        <w:t>以优质富硒土壤保护利用为突破口，推进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优质耕地保护示范基地试点建设，</w:t>
      </w:r>
      <w:r>
        <w:rPr>
          <w:rFonts w:ascii="仿宋" w:eastAsia="仿宋" w:hAnsi="仿宋" w:hint="eastAsia"/>
          <w:sz w:val="32"/>
          <w:szCs w:val="32"/>
        </w:rPr>
        <w:t>澉浦镇茶院村获全国首</w:t>
      </w:r>
      <w:r>
        <w:rPr>
          <w:rFonts w:ascii="仿宋" w:eastAsia="仿宋" w:hAnsi="仿宋"/>
          <w:sz w:val="32"/>
          <w:szCs w:val="32"/>
        </w:rPr>
        <w:t>批</w:t>
      </w:r>
      <w:r>
        <w:rPr>
          <w:rFonts w:ascii="仿宋" w:eastAsia="仿宋" w:hAnsi="仿宋" w:hint="eastAsia"/>
          <w:sz w:val="32"/>
          <w:szCs w:val="32"/>
        </w:rPr>
        <w:t>天然富硒土</w:t>
      </w:r>
      <w:r>
        <w:rPr>
          <w:rFonts w:ascii="仿宋" w:eastAsia="仿宋" w:hAnsi="仿宋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>认证，富硒产品年产值超</w:t>
      </w:r>
      <w:r>
        <w:rPr>
          <w:rFonts w:ascii="仿宋" w:eastAsia="仿宋" w:hAnsi="仿宋" w:hint="eastAsia"/>
          <w:sz w:val="32"/>
          <w:szCs w:val="32"/>
        </w:rPr>
        <w:t>2.5</w:t>
      </w:r>
      <w:r>
        <w:rPr>
          <w:rFonts w:ascii="仿宋" w:eastAsia="仿宋" w:hAnsi="仿宋" w:hint="eastAsia"/>
          <w:sz w:val="32"/>
          <w:szCs w:val="32"/>
        </w:rPr>
        <w:t>亿，受益农户</w:t>
      </w:r>
      <w:r>
        <w:rPr>
          <w:rFonts w:ascii="仿宋" w:eastAsia="仿宋" w:hAnsi="仿宋" w:hint="eastAsia"/>
          <w:sz w:val="32"/>
          <w:szCs w:val="32"/>
        </w:rPr>
        <w:t>8000</w:t>
      </w:r>
      <w:r>
        <w:rPr>
          <w:rFonts w:ascii="仿宋" w:eastAsia="仿宋" w:hAnsi="仿宋" w:hint="eastAsia"/>
          <w:sz w:val="32"/>
          <w:szCs w:val="32"/>
        </w:rPr>
        <w:t>多户。</w:t>
      </w:r>
      <w:r>
        <w:rPr>
          <w:rFonts w:ascii="仿宋" w:eastAsia="仿宋" w:hAnsi="仿宋" w:cstheme="minorBidi" w:hint="eastAsia"/>
          <w:sz w:val="32"/>
          <w:szCs w:val="32"/>
        </w:rPr>
        <w:t>持续擦亮全域整治与生态修复“金名片”，</w:t>
      </w:r>
      <w:r>
        <w:rPr>
          <w:rFonts w:ascii="仿宋" w:eastAsia="仿宋" w:hAnsi="仿宋" w:cstheme="minorBidi" w:hint="eastAsia"/>
          <w:sz w:val="32"/>
          <w:szCs w:val="32"/>
        </w:rPr>
        <w:t>2020</w:t>
      </w:r>
      <w:r>
        <w:rPr>
          <w:rFonts w:ascii="仿宋" w:eastAsia="仿宋" w:hAnsi="仿宋" w:cstheme="minorBidi" w:hint="eastAsia"/>
          <w:sz w:val="32"/>
          <w:szCs w:val="32"/>
        </w:rPr>
        <w:t>年度绩效评价列全省第一，获省政府督查考核奖励。</w:t>
      </w:r>
      <w:r>
        <w:rPr>
          <w:rFonts w:ascii="仿宋" w:eastAsia="仿宋" w:hAnsi="仿宋" w:cstheme="minorBidi" w:hint="eastAsia"/>
          <w:sz w:val="32"/>
          <w:szCs w:val="32"/>
        </w:rPr>
        <w:t>5</w:t>
      </w:r>
      <w:r>
        <w:rPr>
          <w:rFonts w:ascii="仿宋" w:eastAsia="仿宋" w:hAnsi="仿宋" w:cstheme="minorBidi" w:hint="eastAsia"/>
          <w:sz w:val="32"/>
          <w:szCs w:val="32"/>
        </w:rPr>
        <w:t>个项目列入国家试点，</w:t>
      </w:r>
      <w:r>
        <w:rPr>
          <w:rFonts w:ascii="仿宋" w:eastAsia="仿宋" w:hAnsi="仿宋" w:cstheme="minorBidi" w:hint="eastAsia"/>
          <w:sz w:val="32"/>
          <w:szCs w:val="32"/>
        </w:rPr>
        <w:t>4</w:t>
      </w:r>
      <w:r>
        <w:rPr>
          <w:rFonts w:ascii="仿宋" w:eastAsia="仿宋" w:hAnsi="仿宋" w:cstheme="minorBidi" w:hint="eastAsia"/>
          <w:sz w:val="32"/>
          <w:szCs w:val="32"/>
        </w:rPr>
        <w:t>个项目被评为省级精品工程。统筹推进全域国土绿化美化，全市四级林长制责任体系基本构建，完成绿化造林面积</w:t>
      </w:r>
      <w:r>
        <w:rPr>
          <w:rFonts w:ascii="仿宋" w:eastAsia="仿宋" w:hAnsi="仿宋" w:cstheme="minorBidi" w:hint="eastAsia"/>
          <w:sz w:val="32"/>
          <w:szCs w:val="32"/>
        </w:rPr>
        <w:t>11854</w:t>
      </w:r>
      <w:r>
        <w:rPr>
          <w:rFonts w:ascii="仿宋" w:eastAsia="仿宋" w:hAnsi="仿宋" w:cstheme="minorBidi" w:hint="eastAsia"/>
          <w:sz w:val="32"/>
          <w:szCs w:val="32"/>
        </w:rPr>
        <w:t>亩，嘉兴园摘得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>
        <w:rPr>
          <w:rFonts w:ascii="仿宋" w:eastAsia="仿宋" w:hAnsi="仿宋" w:cstheme="minorBidi" w:hint="eastAsia"/>
          <w:sz w:val="32"/>
          <w:szCs w:val="32"/>
        </w:rPr>
        <w:t>年扬州世园会金奖第一名。</w:t>
      </w:r>
    </w:p>
    <w:p w:rsidR="0095134B" w:rsidRDefault="0026661A">
      <w:pPr>
        <w:spacing w:line="550" w:lineRule="exact"/>
        <w:ind w:firstLineChars="200" w:firstLine="643"/>
        <w:rPr>
          <w:rFonts w:ascii="仿宋" w:eastAsia="仿宋" w:hAnsi="仿宋" w:cstheme="minorBidi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三是资源要素保障精准有力。</w:t>
      </w:r>
      <w:r>
        <w:rPr>
          <w:rFonts w:ascii="仿宋" w:eastAsia="仿宋" w:hAnsi="仿宋" w:cstheme="minorBidi" w:hint="eastAsia"/>
          <w:sz w:val="32"/>
          <w:szCs w:val="32"/>
        </w:rPr>
        <w:t>全面完成“过渡期”城镇开发边</w:t>
      </w:r>
      <w:r>
        <w:rPr>
          <w:rFonts w:ascii="仿宋" w:eastAsia="仿宋" w:hAnsi="仿宋" w:cstheme="minorBidi" w:hint="eastAsia"/>
          <w:sz w:val="32"/>
          <w:szCs w:val="32"/>
        </w:rPr>
        <w:t>界划订，获省厅核拨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>
        <w:rPr>
          <w:rFonts w:ascii="仿宋" w:eastAsia="仿宋" w:hAnsi="仿宋" w:cstheme="minorBidi" w:hint="eastAsia"/>
          <w:sz w:val="32"/>
          <w:szCs w:val="32"/>
        </w:rPr>
        <w:t>年度规划新增额度</w:t>
      </w:r>
      <w:r>
        <w:rPr>
          <w:rFonts w:ascii="仿宋" w:eastAsia="仿宋" w:hAnsi="仿宋" w:cstheme="minorBidi" w:hint="eastAsia"/>
          <w:sz w:val="32"/>
          <w:szCs w:val="32"/>
        </w:rPr>
        <w:t>13500</w:t>
      </w:r>
      <w:r>
        <w:rPr>
          <w:rFonts w:ascii="仿宋" w:eastAsia="仿宋" w:hAnsi="仿宋" w:cstheme="minorBidi" w:hint="eastAsia"/>
          <w:sz w:val="32"/>
          <w:szCs w:val="32"/>
        </w:rPr>
        <w:t>亩，规划用地空间得到有效保障。编制完成</w:t>
      </w:r>
      <w:r>
        <w:rPr>
          <w:rFonts w:ascii="仿宋_GB2312" w:eastAsia="仿宋_GB2312" w:hint="eastAsia"/>
          <w:sz w:val="32"/>
          <w:szCs w:val="32"/>
        </w:rPr>
        <w:t>中心城区土地征收开发方案，同步审查上报县（市）方案，确保用地报批合规性。</w:t>
      </w:r>
      <w:r>
        <w:rPr>
          <w:rFonts w:ascii="仿宋" w:eastAsia="仿宋" w:hAnsi="仿宋" w:cstheme="minorBidi" w:hint="eastAsia"/>
          <w:sz w:val="32"/>
          <w:szCs w:val="32"/>
        </w:rPr>
        <w:t>获省下达</w:t>
      </w:r>
      <w:r>
        <w:rPr>
          <w:rFonts w:ascii="仿宋" w:eastAsia="仿宋" w:hAnsi="仿宋" w:cstheme="minorBidi"/>
          <w:sz w:val="32"/>
          <w:szCs w:val="32"/>
        </w:rPr>
        <w:t>新增建设用地指标</w:t>
      </w:r>
      <w:r>
        <w:rPr>
          <w:rFonts w:ascii="仿宋" w:eastAsia="仿宋" w:hAnsi="仿宋" w:cstheme="minorBidi" w:hint="eastAsia"/>
          <w:sz w:val="32"/>
          <w:szCs w:val="32"/>
        </w:rPr>
        <w:t>20762</w:t>
      </w:r>
      <w:r>
        <w:rPr>
          <w:rFonts w:ascii="仿宋" w:eastAsia="仿宋" w:hAnsi="仿宋" w:cstheme="minorBidi"/>
          <w:sz w:val="32"/>
          <w:szCs w:val="32"/>
        </w:rPr>
        <w:t>亩，</w:t>
      </w:r>
      <w:r>
        <w:rPr>
          <w:rFonts w:ascii="仿宋" w:eastAsia="仿宋" w:hAnsi="仿宋" w:cstheme="minorBidi" w:hint="eastAsia"/>
          <w:sz w:val="32"/>
          <w:szCs w:val="32"/>
        </w:rPr>
        <w:t>获国家、省统</w:t>
      </w:r>
      <w:r>
        <w:rPr>
          <w:rFonts w:ascii="仿宋" w:eastAsia="仿宋" w:hAnsi="仿宋" w:cstheme="minorBidi" w:hint="eastAsia"/>
          <w:sz w:val="32"/>
          <w:szCs w:val="32"/>
        </w:rPr>
        <w:lastRenderedPageBreak/>
        <w:t>筹补充耕地指标</w:t>
      </w:r>
      <w:r>
        <w:rPr>
          <w:rFonts w:ascii="仿宋" w:eastAsia="仿宋" w:hAnsi="仿宋" w:cstheme="minorBidi" w:hint="eastAsia"/>
          <w:sz w:val="32"/>
          <w:szCs w:val="32"/>
        </w:rPr>
        <w:t>5420</w:t>
      </w:r>
      <w:r>
        <w:rPr>
          <w:rFonts w:ascii="仿宋" w:eastAsia="仿宋" w:hAnsi="仿宋" w:cstheme="minorBidi" w:hint="eastAsia"/>
          <w:sz w:val="32"/>
          <w:szCs w:val="32"/>
        </w:rPr>
        <w:t>亩，城乡增减挂钩指标</w:t>
      </w:r>
      <w:r>
        <w:rPr>
          <w:rFonts w:ascii="仿宋" w:eastAsia="仿宋" w:hAnsi="仿宋" w:cstheme="minorBidi" w:hint="eastAsia"/>
          <w:sz w:val="32"/>
          <w:szCs w:val="32"/>
        </w:rPr>
        <w:t>3519</w:t>
      </w:r>
      <w:r>
        <w:rPr>
          <w:rFonts w:ascii="仿宋" w:eastAsia="仿宋" w:hAnsi="仿宋" w:cstheme="minorBidi" w:hint="eastAsia"/>
          <w:sz w:val="32"/>
          <w:szCs w:val="32"/>
        </w:rPr>
        <w:t>亩。市域统筹保重点，通过市级统筹方式支持困难县（市、区）补充耕地指标</w:t>
      </w:r>
      <w:r>
        <w:rPr>
          <w:rFonts w:ascii="仿宋" w:eastAsia="仿宋" w:hAnsi="仿宋" w:cstheme="minorBidi" w:hint="eastAsia"/>
          <w:sz w:val="32"/>
          <w:szCs w:val="32"/>
        </w:rPr>
        <w:t>6783</w:t>
      </w:r>
      <w:r>
        <w:rPr>
          <w:rFonts w:ascii="仿宋" w:eastAsia="仿宋" w:hAnsi="仿宋" w:cstheme="minorBidi" w:hint="eastAsia"/>
          <w:sz w:val="32"/>
          <w:szCs w:val="32"/>
        </w:rPr>
        <w:t>亩。精准配置促共富，安排</w:t>
      </w:r>
      <w:r>
        <w:rPr>
          <w:rFonts w:ascii="仿宋" w:eastAsia="仿宋" w:hAnsi="仿宋" w:cstheme="minorBidi" w:hint="eastAsia"/>
          <w:sz w:val="32"/>
          <w:szCs w:val="32"/>
        </w:rPr>
        <w:t>274</w:t>
      </w:r>
      <w:r>
        <w:rPr>
          <w:rFonts w:ascii="仿宋" w:eastAsia="仿宋" w:hAnsi="仿宋" w:cstheme="minorBidi" w:hint="eastAsia"/>
          <w:sz w:val="32"/>
          <w:szCs w:val="32"/>
        </w:rPr>
        <w:t>亩指标用于农村一二三产融合发展，统筹有限资源支持市本级</w:t>
      </w:r>
      <w:r>
        <w:rPr>
          <w:rFonts w:ascii="仿宋" w:eastAsia="仿宋" w:hAnsi="仿宋" w:cstheme="minorBidi" w:hint="eastAsia"/>
          <w:sz w:val="32"/>
          <w:szCs w:val="32"/>
        </w:rPr>
        <w:t>2</w:t>
      </w:r>
      <w:r>
        <w:rPr>
          <w:rFonts w:ascii="仿宋" w:eastAsia="仿宋" w:hAnsi="仿宋" w:cstheme="minorBidi" w:hint="eastAsia"/>
          <w:sz w:val="32"/>
          <w:szCs w:val="32"/>
        </w:rPr>
        <w:t>个“强村富民”项目用地</w:t>
      </w:r>
      <w:r>
        <w:rPr>
          <w:rFonts w:ascii="仿宋" w:eastAsia="仿宋" w:hAnsi="仿宋" w:cstheme="minorBidi" w:hint="eastAsia"/>
          <w:sz w:val="32"/>
          <w:szCs w:val="32"/>
        </w:rPr>
        <w:t>106</w:t>
      </w:r>
      <w:r>
        <w:rPr>
          <w:rFonts w:ascii="仿宋" w:eastAsia="仿宋" w:hAnsi="仿宋" w:cstheme="minorBidi" w:hint="eastAsia"/>
          <w:sz w:val="32"/>
          <w:szCs w:val="32"/>
        </w:rPr>
        <w:t>亩。发放耕地保护补偿资金</w:t>
      </w:r>
      <w:r>
        <w:rPr>
          <w:rFonts w:ascii="仿宋" w:eastAsia="仿宋" w:hAnsi="仿宋" w:cstheme="minorBidi" w:hint="eastAsia"/>
          <w:sz w:val="32"/>
          <w:szCs w:val="32"/>
        </w:rPr>
        <w:t>3.77</w:t>
      </w:r>
      <w:r>
        <w:rPr>
          <w:rFonts w:ascii="仿宋" w:eastAsia="仿宋" w:hAnsi="仿宋" w:cstheme="minorBidi" w:hint="eastAsia"/>
          <w:sz w:val="32"/>
          <w:szCs w:val="32"/>
        </w:rPr>
        <w:t>亿元，已占到</w:t>
      </w:r>
      <w:r>
        <w:rPr>
          <w:rFonts w:ascii="仿宋" w:eastAsia="仿宋" w:hAnsi="仿宋" w:cstheme="minorBidi" w:hint="eastAsia"/>
          <w:sz w:val="32"/>
          <w:szCs w:val="32"/>
        </w:rPr>
        <w:t>201</w:t>
      </w:r>
      <w:r>
        <w:rPr>
          <w:rFonts w:ascii="仿宋" w:eastAsia="仿宋" w:hAnsi="仿宋" w:cstheme="minorBidi" w:hint="eastAsia"/>
          <w:sz w:val="32"/>
          <w:szCs w:val="32"/>
        </w:rPr>
        <w:t>个重点扶持</w:t>
      </w:r>
      <w:r>
        <w:rPr>
          <w:rFonts w:ascii="仿宋" w:eastAsia="仿宋" w:hAnsi="仿宋" w:cstheme="minorBidi" w:hint="eastAsia"/>
          <w:sz w:val="32"/>
          <w:szCs w:val="32"/>
        </w:rPr>
        <w:t>村年经常性收入的三成。专班运作抓保供，保障浙北高等级航道等</w:t>
      </w:r>
      <w:r>
        <w:rPr>
          <w:rFonts w:ascii="仿宋" w:eastAsia="仿宋" w:hAnsi="仿宋" w:cstheme="minorBidi" w:hint="eastAsia"/>
          <w:sz w:val="32"/>
          <w:szCs w:val="32"/>
        </w:rPr>
        <w:t>7</w:t>
      </w:r>
      <w:r>
        <w:rPr>
          <w:rFonts w:ascii="仿宋" w:eastAsia="仿宋" w:hAnsi="仿宋" w:cstheme="minorBidi" w:hint="eastAsia"/>
          <w:sz w:val="32"/>
          <w:szCs w:val="32"/>
        </w:rPr>
        <w:t>个重大单独选址项目用地</w:t>
      </w:r>
      <w:r>
        <w:rPr>
          <w:rFonts w:ascii="仿宋" w:eastAsia="仿宋" w:hAnsi="仿宋" w:cstheme="minorBidi" w:hint="eastAsia"/>
          <w:sz w:val="32"/>
          <w:szCs w:val="32"/>
        </w:rPr>
        <w:t>5645</w:t>
      </w:r>
      <w:r>
        <w:rPr>
          <w:rFonts w:ascii="仿宋" w:eastAsia="仿宋" w:hAnsi="仿宋" w:cstheme="minorBidi" w:hint="eastAsia"/>
          <w:sz w:val="32"/>
          <w:szCs w:val="32"/>
        </w:rPr>
        <w:t>亩。组织实施三批次房地产集中供地，全年</w:t>
      </w:r>
      <w:r>
        <w:rPr>
          <w:rFonts w:ascii="仿宋" w:eastAsia="仿宋" w:hAnsi="仿宋" w:cstheme="minorBidi"/>
          <w:sz w:val="32"/>
          <w:szCs w:val="32"/>
        </w:rPr>
        <w:t>累计供地</w:t>
      </w:r>
      <w:r>
        <w:rPr>
          <w:rFonts w:ascii="仿宋" w:eastAsia="仿宋" w:hAnsi="仿宋" w:cstheme="minorBidi" w:hint="eastAsia"/>
          <w:sz w:val="32"/>
          <w:szCs w:val="32"/>
        </w:rPr>
        <w:t>4.94</w:t>
      </w:r>
      <w:r>
        <w:rPr>
          <w:rFonts w:ascii="仿宋" w:eastAsia="仿宋" w:hAnsi="仿宋" w:cstheme="minorBidi"/>
          <w:sz w:val="32"/>
          <w:szCs w:val="32"/>
        </w:rPr>
        <w:t>万亩，</w:t>
      </w:r>
      <w:r>
        <w:rPr>
          <w:rFonts w:ascii="仿宋" w:eastAsia="仿宋" w:hAnsi="仿宋" w:cstheme="minorBidi" w:hint="eastAsia"/>
          <w:sz w:val="32"/>
          <w:szCs w:val="32"/>
        </w:rPr>
        <w:t>获得</w:t>
      </w:r>
      <w:r>
        <w:rPr>
          <w:rFonts w:ascii="仿宋" w:eastAsia="仿宋" w:hAnsi="仿宋" w:cstheme="minorBidi"/>
          <w:sz w:val="32"/>
          <w:szCs w:val="32"/>
        </w:rPr>
        <w:t>土地出让</w:t>
      </w:r>
      <w:r>
        <w:rPr>
          <w:rFonts w:ascii="仿宋" w:eastAsia="仿宋" w:hAnsi="仿宋" w:cstheme="minorBidi" w:hint="eastAsia"/>
          <w:sz w:val="32"/>
          <w:szCs w:val="32"/>
        </w:rPr>
        <w:t>收入</w:t>
      </w:r>
      <w:r>
        <w:rPr>
          <w:rFonts w:ascii="仿宋" w:eastAsia="仿宋" w:hAnsi="仿宋" w:cstheme="minorBidi" w:hint="eastAsia"/>
          <w:sz w:val="32"/>
          <w:szCs w:val="32"/>
        </w:rPr>
        <w:t>784</w:t>
      </w:r>
      <w:r>
        <w:rPr>
          <w:rFonts w:ascii="仿宋" w:eastAsia="仿宋" w:hAnsi="仿宋" w:cstheme="minorBidi"/>
          <w:sz w:val="32"/>
          <w:szCs w:val="32"/>
        </w:rPr>
        <w:t>亿元</w:t>
      </w:r>
      <w:r>
        <w:rPr>
          <w:rFonts w:ascii="仿宋" w:eastAsia="仿宋" w:hAnsi="仿宋" w:cstheme="minorBidi" w:hint="eastAsia"/>
          <w:sz w:val="32"/>
          <w:szCs w:val="32"/>
        </w:rPr>
        <w:t>。</w:t>
      </w:r>
    </w:p>
    <w:p w:rsidR="0095134B" w:rsidRDefault="0026661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四是执法监督检查从严从紧。</w:t>
      </w:r>
      <w:r>
        <w:rPr>
          <w:rFonts w:ascii="仿宋" w:eastAsia="仿宋" w:hAnsi="仿宋" w:hint="eastAsia"/>
          <w:sz w:val="32"/>
          <w:szCs w:val="32"/>
        </w:rPr>
        <w:t>扎实推进土地例行督察整改核销，</w:t>
      </w:r>
      <w:r>
        <w:rPr>
          <w:rFonts w:ascii="仿宋" w:eastAsia="仿宋" w:hAnsi="仿宋" w:hint="eastAsia"/>
          <w:sz w:val="32"/>
          <w:szCs w:val="32"/>
        </w:rPr>
        <w:t xml:space="preserve"> 2020</w:t>
      </w:r>
      <w:r>
        <w:rPr>
          <w:rFonts w:ascii="仿宋" w:eastAsia="仿宋" w:hAnsi="仿宋" w:hint="eastAsia"/>
          <w:sz w:val="32"/>
          <w:szCs w:val="32"/>
        </w:rPr>
        <w:t>年土地例行督察反馈的</w:t>
      </w:r>
      <w:r>
        <w:rPr>
          <w:rFonts w:ascii="仿宋" w:eastAsia="仿宋" w:hAnsi="仿宋" w:hint="eastAsia"/>
          <w:sz w:val="32"/>
          <w:szCs w:val="32"/>
        </w:rPr>
        <w:t>185</w:t>
      </w:r>
      <w:r>
        <w:rPr>
          <w:rFonts w:ascii="仿宋" w:eastAsia="仿宋" w:hAnsi="仿宋" w:hint="eastAsia"/>
          <w:sz w:val="32"/>
          <w:szCs w:val="32"/>
        </w:rPr>
        <w:t>个问题完成整改</w:t>
      </w:r>
      <w:r>
        <w:rPr>
          <w:rFonts w:ascii="仿宋" w:eastAsia="仿宋" w:hAnsi="仿宋" w:hint="eastAsia"/>
          <w:sz w:val="32"/>
          <w:szCs w:val="32"/>
        </w:rPr>
        <w:t>173</w:t>
      </w:r>
      <w:r>
        <w:rPr>
          <w:rFonts w:ascii="仿宋" w:eastAsia="仿宋" w:hAnsi="仿宋" w:hint="eastAsia"/>
          <w:sz w:val="32"/>
          <w:szCs w:val="32"/>
        </w:rPr>
        <w:t>个，整改率</w:t>
      </w:r>
      <w:r>
        <w:rPr>
          <w:rFonts w:ascii="仿宋" w:eastAsia="仿宋" w:hAnsi="仿宋" w:hint="eastAsia"/>
          <w:sz w:val="32"/>
          <w:szCs w:val="32"/>
        </w:rPr>
        <w:t>93.5%</w:t>
      </w:r>
      <w:r>
        <w:rPr>
          <w:rFonts w:ascii="仿宋" w:eastAsia="仿宋" w:hAnsi="仿宋" w:hint="eastAsia"/>
          <w:sz w:val="32"/>
          <w:szCs w:val="32"/>
        </w:rPr>
        <w:t>。常态化推进卫片执法监督检查“月清、季核、年度评估”工作，全市违法耕占比例仅</w:t>
      </w:r>
      <w:r>
        <w:rPr>
          <w:rFonts w:ascii="仿宋" w:eastAsia="仿宋" w:hAnsi="仿宋" w:hint="eastAsia"/>
          <w:sz w:val="32"/>
          <w:szCs w:val="32"/>
        </w:rPr>
        <w:t>0.15%</w:t>
      </w:r>
      <w:r>
        <w:rPr>
          <w:rFonts w:ascii="仿宋" w:eastAsia="仿宋" w:hAnsi="仿宋" w:hint="eastAsia"/>
          <w:sz w:val="32"/>
          <w:szCs w:val="32"/>
        </w:rPr>
        <w:t>，再创历史新低。</w:t>
      </w:r>
      <w:r>
        <w:rPr>
          <w:rFonts w:ascii="仿宋_GB2312" w:eastAsia="仿宋_GB2312" w:hAnsi="仿宋" w:cs="仿宋" w:hint="eastAsia"/>
          <w:sz w:val="32"/>
          <w:szCs w:val="32"/>
        </w:rPr>
        <w:t>农村乱占耕地建房、</w:t>
      </w:r>
      <w:r>
        <w:rPr>
          <w:rFonts w:ascii="仿宋" w:eastAsia="仿宋" w:hAnsi="仿宋" w:hint="eastAsia"/>
          <w:sz w:val="32"/>
          <w:szCs w:val="32"/>
        </w:rPr>
        <w:t>违建别墅清查整治、“大棚房”问题清理回头看等专项行动扎实推进。</w:t>
      </w:r>
      <w:r>
        <w:rPr>
          <w:rFonts w:ascii="仿宋_GB2312" w:eastAsia="仿宋_GB2312" w:hAnsi="仿宋" w:cs="仿宋" w:hint="eastAsia"/>
          <w:sz w:val="32"/>
          <w:szCs w:val="32"/>
        </w:rPr>
        <w:t>全市乱占耕地建房问题立足现有政策已完成整改</w:t>
      </w:r>
      <w:r>
        <w:rPr>
          <w:rFonts w:ascii="仿宋_GB2312" w:eastAsia="仿宋_GB2312" w:hAnsi="仿宋" w:cs="仿宋" w:hint="eastAsia"/>
          <w:sz w:val="32"/>
          <w:szCs w:val="32"/>
        </w:rPr>
        <w:t>320</w:t>
      </w:r>
      <w:r>
        <w:rPr>
          <w:rFonts w:ascii="仿宋_GB2312" w:eastAsia="仿宋_GB2312" w:hAnsi="仿宋" w:cs="仿宋" w:hint="eastAsia"/>
          <w:sz w:val="32"/>
          <w:szCs w:val="32"/>
        </w:rPr>
        <w:t>个，面积</w:t>
      </w:r>
      <w:r>
        <w:rPr>
          <w:rFonts w:ascii="仿宋_GB2312" w:eastAsia="仿宋_GB2312" w:hAnsi="仿宋" w:cs="仿宋" w:hint="eastAsia"/>
          <w:sz w:val="32"/>
          <w:szCs w:val="32"/>
        </w:rPr>
        <w:t>327</w:t>
      </w:r>
      <w:r>
        <w:rPr>
          <w:rFonts w:ascii="仿宋_GB2312" w:eastAsia="仿宋_GB2312" w:hAnsi="仿宋" w:cs="仿宋" w:hint="eastAsia"/>
          <w:sz w:val="32"/>
          <w:szCs w:val="32"/>
        </w:rPr>
        <w:t>亩。</w:t>
      </w:r>
      <w:r>
        <w:rPr>
          <w:rFonts w:ascii="仿宋" w:eastAsia="仿宋" w:hAnsi="仿宋" w:hint="eastAsia"/>
          <w:sz w:val="32"/>
          <w:szCs w:val="32"/>
        </w:rPr>
        <w:t>摸排发现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宗“大棚房”问题，均已整改到位。高度重视野生动物保护，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建立市级工作联席会议制度，</w:t>
      </w:r>
      <w:r>
        <w:rPr>
          <w:rFonts w:ascii="仿宋" w:eastAsia="仿宋" w:hAnsi="仿宋" w:hint="eastAsia"/>
          <w:sz w:val="32"/>
          <w:szCs w:val="32"/>
        </w:rPr>
        <w:t>组织开展严厉打击张网捕鸟违法行为三年行动。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市、县、镇、村四级联动多频次大规模的专项清网整治行动，累计出动</w:t>
      </w:r>
      <w:r>
        <w:rPr>
          <w:rFonts w:ascii="仿宋_GB2312" w:eastAsia="仿宋_GB2312" w:hAnsi="仿宋_GB2312" w:cs="仿宋_GB2312" w:hint="eastAsia"/>
          <w:sz w:val="32"/>
          <w:szCs w:val="32"/>
        </w:rPr>
        <w:t>3550</w:t>
      </w:r>
      <w:r>
        <w:rPr>
          <w:rFonts w:ascii="仿宋_GB2312" w:eastAsia="仿宋_GB2312" w:hAnsi="仿宋_GB2312" w:cs="仿宋_GB2312" w:hint="eastAsia"/>
          <w:sz w:val="32"/>
          <w:szCs w:val="32"/>
        </w:rPr>
        <w:t>余人次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，立案查处</w:t>
      </w:r>
      <w:r>
        <w:rPr>
          <w:rFonts w:ascii="仿宋_GB2312" w:eastAsia="仿宋_GB2312" w:hAnsi="仿宋_GB2312" w:cs="仿宋_GB2312" w:hint="eastAsia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起，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95</w:t>
      </w:r>
      <w:r>
        <w:rPr>
          <w:rFonts w:ascii="仿宋_GB2312" w:eastAsia="仿宋_GB2312" w:hAnsi="仿宋_GB2312" w:cs="仿宋_GB2312" w:hint="eastAsia"/>
          <w:sz w:val="32"/>
          <w:szCs w:val="32"/>
        </w:rPr>
        <w:t>人被采取刑事强制措施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95134B" w:rsidRDefault="0026661A">
      <w:pPr>
        <w:spacing w:line="560" w:lineRule="exact"/>
        <w:ind w:firstLineChars="200" w:firstLine="643"/>
        <w:outlineLvl w:val="1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五是群众合法权益尽心维护。</w:t>
      </w:r>
      <w:r>
        <w:rPr>
          <w:rFonts w:ascii="仿宋_GB2312" w:eastAsia="仿宋_GB2312" w:hint="eastAsia"/>
          <w:sz w:val="32"/>
          <w:szCs w:val="32"/>
        </w:rPr>
        <w:t>加强被征地农民养老保险“合规整改”政策衔接，会同人社、财政、医保等部门制订完善市本级被征地农民安置补助调整政策。高度重视农村回迁安置问题专项治理，全市共妥善解决未</w:t>
      </w:r>
      <w:r>
        <w:rPr>
          <w:rFonts w:ascii="仿宋_GB2312" w:eastAsia="仿宋_GB2312" w:hint="eastAsia"/>
          <w:sz w:val="32"/>
          <w:szCs w:val="32"/>
        </w:rPr>
        <w:t>安置</w:t>
      </w:r>
      <w:r w:rsidR="00AF7489">
        <w:rPr>
          <w:rFonts w:ascii="仿宋_GB2312" w:eastAsia="仿宋_GB2312" w:hint="eastAsia"/>
          <w:sz w:val="32"/>
          <w:szCs w:val="32"/>
        </w:rPr>
        <w:t>家庭2996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户。</w:t>
      </w:r>
      <w:r>
        <w:rPr>
          <w:rFonts w:ascii="仿宋_GB2312" w:eastAsia="仿宋_GB2312" w:hint="eastAsia"/>
          <w:sz w:val="32"/>
          <w:szCs w:val="32"/>
        </w:rPr>
        <w:lastRenderedPageBreak/>
        <w:t>开展不动产登记领域“我</w:t>
      </w:r>
      <w:r>
        <w:rPr>
          <w:rFonts w:ascii="仿宋_GB2312" w:eastAsia="仿宋_GB2312"/>
          <w:sz w:val="32"/>
          <w:szCs w:val="32"/>
        </w:rPr>
        <w:t>为群众</w:t>
      </w:r>
      <w:r>
        <w:rPr>
          <w:rFonts w:ascii="仿宋_GB2312" w:eastAsia="仿宋_GB2312" w:hint="eastAsia"/>
          <w:sz w:val="32"/>
          <w:szCs w:val="32"/>
        </w:rPr>
        <w:t>办实</w:t>
      </w:r>
      <w:r>
        <w:rPr>
          <w:rFonts w:ascii="仿宋_GB2312" w:eastAsia="仿宋_GB2312"/>
          <w:sz w:val="32"/>
          <w:szCs w:val="32"/>
        </w:rPr>
        <w:t>事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专项行动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</w:rPr>
        <w:t>梳理形成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大类历史遗留问题清单，出台政策意见化解不动产历史遗留问题涉及房产</w:t>
      </w:r>
      <w:r>
        <w:rPr>
          <w:rFonts w:eastAsia="仿宋_GB2312" w:hint="eastAsia"/>
          <w:sz w:val="32"/>
        </w:rPr>
        <w:t>2.46</w:t>
      </w:r>
      <w:r>
        <w:rPr>
          <w:rFonts w:eastAsia="仿宋_GB2312" w:hint="eastAsia"/>
          <w:sz w:val="32"/>
        </w:rPr>
        <w:t>万件。推动不动产登记提速增效，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创新开展“不动产证码上办”“交房即发证”，不动产登记“全市通办”“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小时”办结成为常态。首</w:t>
      </w:r>
      <w:r>
        <w:rPr>
          <w:rFonts w:ascii="仿宋_GB2312" w:eastAsia="仿宋_GB2312" w:hAnsi="楷体" w:hint="eastAsia"/>
          <w:kern w:val="32"/>
          <w:sz w:val="32"/>
          <w:szCs w:val="32"/>
        </w:rPr>
        <w:t>发全省第一本“农村土地承包经营权不动产证”。</w:t>
      </w:r>
    </w:p>
    <w:p w:rsidR="0095134B" w:rsidRDefault="0026661A">
      <w:pPr>
        <w:spacing w:line="560" w:lineRule="exact"/>
        <w:ind w:firstLineChars="249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六是改革创新引领持续显现。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全面推进自然资源数字化改革，对标数字化改革“</w:t>
      </w:r>
      <w:r>
        <w:rPr>
          <w:rFonts w:ascii="仿宋_GB2312" w:eastAsia="仿宋_GB2312" w:hAnsi="仿宋_GB2312" w:cs="仿宋_GB2312" w:hint="eastAsia"/>
          <w:sz w:val="32"/>
          <w:szCs w:val="32"/>
        </w:rPr>
        <w:t>152</w:t>
      </w:r>
      <w:r>
        <w:rPr>
          <w:rFonts w:ascii="仿宋_GB2312" w:eastAsia="仿宋_GB2312" w:hAnsi="仿宋_GB2312" w:cs="仿宋_GB2312" w:hint="eastAsia"/>
          <w:sz w:val="32"/>
          <w:szCs w:val="32"/>
        </w:rPr>
        <w:t>”总体框架，制订出台《嘉兴市自然资源规划数</w:t>
      </w:r>
      <w:r>
        <w:rPr>
          <w:rFonts w:ascii="仿宋_GB2312" w:eastAsia="仿宋_GB2312" w:hAnsi="仿宋_GB2312" w:cs="仿宋_GB2312" w:hint="eastAsia"/>
          <w:sz w:val="32"/>
          <w:szCs w:val="32"/>
        </w:rPr>
        <w:t>字化改革实施方案》，“一码、一仓、一图、一平台”数字国土空间稳步构建。坚持“大牵引，小切口”，积极打造多跨应用场景，创新推进“宜居城市‘码’上有”数字化场景建设，海盐“耕保智治”、平湖“海洋防灾”成功入选全省多跨应用场景首批试点地区。创新出台</w:t>
      </w:r>
      <w:r>
        <w:rPr>
          <w:rFonts w:ascii="仿宋_GB2312" w:eastAsia="仿宋_GB2312" w:hAnsi="仿宋_GB2312" w:cs="仿宋_GB2312" w:hint="eastAsia"/>
          <w:sz w:val="32"/>
          <w:szCs w:val="32"/>
        </w:rPr>
        <w:t>MO</w:t>
      </w:r>
      <w:r>
        <w:rPr>
          <w:rFonts w:ascii="仿宋_GB2312" w:eastAsia="仿宋_GB2312" w:hAnsi="仿宋_GB2312" w:cs="仿宋_GB2312" w:hint="eastAsia"/>
          <w:sz w:val="32"/>
          <w:szCs w:val="32"/>
        </w:rPr>
        <w:t>用地管理政策，支持培育新产业、新业态发展。全面推行“多审合一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多证合一”，通过“投资建设项目在线审批监管平台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3.0</w:t>
      </w:r>
      <w:r>
        <w:rPr>
          <w:rFonts w:ascii="仿宋_GB2312" w:eastAsia="仿宋_GB2312" w:hAnsi="仿宋_GB2312" w:cs="仿宋_GB2312" w:hint="eastAsia"/>
          <w:sz w:val="32"/>
          <w:szCs w:val="32"/>
        </w:rPr>
        <w:t>”实行全流程线上审批。积极争列上级试点，新型基础测绘体系建设试点成为全省首个国家试点，农业空间用途管制、</w:t>
      </w:r>
      <w:r>
        <w:rPr>
          <w:rFonts w:ascii="仿宋" w:eastAsia="仿宋" w:hAnsi="仿宋" w:hint="eastAsia"/>
          <w:sz w:val="32"/>
          <w:szCs w:val="32"/>
        </w:rPr>
        <w:t>地热矿业权管理制度改革列为全省试点。</w:t>
      </w:r>
    </w:p>
    <w:p w:rsidR="0095134B" w:rsidRDefault="0095134B"/>
    <w:sectPr w:rsidR="0095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1A" w:rsidRDefault="0026661A" w:rsidP="00AF7489">
      <w:r>
        <w:separator/>
      </w:r>
    </w:p>
  </w:endnote>
  <w:endnote w:type="continuationSeparator" w:id="0">
    <w:p w:rsidR="0026661A" w:rsidRDefault="0026661A" w:rsidP="00AF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1A" w:rsidRDefault="0026661A" w:rsidP="00AF7489">
      <w:r>
        <w:separator/>
      </w:r>
    </w:p>
  </w:footnote>
  <w:footnote w:type="continuationSeparator" w:id="0">
    <w:p w:rsidR="0026661A" w:rsidRDefault="0026661A" w:rsidP="00AF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BA"/>
    <w:rsid w:val="00167CBA"/>
    <w:rsid w:val="0026661A"/>
    <w:rsid w:val="0095134B"/>
    <w:rsid w:val="00AF6344"/>
    <w:rsid w:val="00AF7489"/>
    <w:rsid w:val="00DB70B4"/>
    <w:rsid w:val="05377B18"/>
    <w:rsid w:val="06067057"/>
    <w:rsid w:val="0CEE4F60"/>
    <w:rsid w:val="0D376BF8"/>
    <w:rsid w:val="0EF34A9B"/>
    <w:rsid w:val="14E135FC"/>
    <w:rsid w:val="1F6966C8"/>
    <w:rsid w:val="1F8D685B"/>
    <w:rsid w:val="22461366"/>
    <w:rsid w:val="22B67F62"/>
    <w:rsid w:val="2BAF1907"/>
    <w:rsid w:val="2F754C15"/>
    <w:rsid w:val="2FBE480E"/>
    <w:rsid w:val="316E7B6E"/>
    <w:rsid w:val="34DF333D"/>
    <w:rsid w:val="396C52DB"/>
    <w:rsid w:val="39783C80"/>
    <w:rsid w:val="42982C9D"/>
    <w:rsid w:val="46FC37FA"/>
    <w:rsid w:val="4E9B1B4B"/>
    <w:rsid w:val="51454E2B"/>
    <w:rsid w:val="51B3364F"/>
    <w:rsid w:val="57FD73D2"/>
    <w:rsid w:val="5A1E534A"/>
    <w:rsid w:val="5B525C87"/>
    <w:rsid w:val="5DD63EE7"/>
    <w:rsid w:val="5F4A29C5"/>
    <w:rsid w:val="6A3C1223"/>
    <w:rsid w:val="6D965EA7"/>
    <w:rsid w:val="71110948"/>
    <w:rsid w:val="766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8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8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8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严伟</dc:creator>
  <cp:lastModifiedBy>严伟</cp:lastModifiedBy>
  <cp:revision>3</cp:revision>
  <dcterms:created xsi:type="dcterms:W3CDTF">2022-01-14T08:37:00Z</dcterms:created>
  <dcterms:modified xsi:type="dcterms:W3CDTF">2022-04-19T08:34:00Z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F123B85E1A8C4F60BDC327442851A8DD</vt:lpwstr>
  </property>
</Properties>
</file>